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232E" w14:textId="6E53EFCD" w:rsidR="00E40028" w:rsidRPr="00AF48F7" w:rsidRDefault="00E40028" w:rsidP="00DF36F2">
      <w:pPr>
        <w:pStyle w:val="NormalWeb"/>
        <w:rPr>
          <w:rFonts w:cs="Arial"/>
          <w:lang w:val="es-CO"/>
        </w:rPr>
      </w:pPr>
    </w:p>
    <w:p w14:paraId="3F9F9F10" w14:textId="6799F703" w:rsidR="00E40028" w:rsidRDefault="00E40028" w:rsidP="00DF36F2">
      <w:pPr>
        <w:pStyle w:val="NormalWeb"/>
        <w:rPr>
          <w:rFonts w:cs="Arial"/>
          <w:lang w:val="es-CO"/>
        </w:rPr>
      </w:pPr>
    </w:p>
    <w:p w14:paraId="69A5EC52" w14:textId="437EE973" w:rsidR="004A0D27" w:rsidRDefault="004A0D27" w:rsidP="00DF36F2">
      <w:pPr>
        <w:pStyle w:val="NormalWeb"/>
        <w:rPr>
          <w:rFonts w:cs="Arial"/>
          <w:lang w:val="es-CO"/>
        </w:rPr>
      </w:pPr>
    </w:p>
    <w:p w14:paraId="1D67F8E2" w14:textId="76CEBE0F" w:rsidR="004A0D27" w:rsidRDefault="00F76535" w:rsidP="00DF36F2">
      <w:pPr>
        <w:pStyle w:val="NormalWeb"/>
        <w:rPr>
          <w:rFonts w:cs="Arial"/>
          <w:lang w:val="es-CO"/>
        </w:rPr>
      </w:pPr>
      <w:r>
        <w:rPr>
          <w:rFonts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A9FF2" wp14:editId="5CC4E50F">
                <wp:simplePos x="0" y="0"/>
                <wp:positionH relativeFrom="column">
                  <wp:posOffset>-1916032</wp:posOffset>
                </wp:positionH>
                <wp:positionV relativeFrom="paragraph">
                  <wp:posOffset>430596</wp:posOffset>
                </wp:positionV>
                <wp:extent cx="6475730" cy="5010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501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FDF56" w14:textId="564EB0FC" w:rsidR="00F76535" w:rsidRPr="00F76535" w:rsidRDefault="00F76535">
                            <w:pPr>
                              <w:rPr>
                                <w:color w:val="FFFF00"/>
                              </w:rPr>
                            </w:pPr>
                            <w:r w:rsidRPr="00F76535">
                              <w:rPr>
                                <w:noProof/>
                                <w:color w:val="FFFF00"/>
                                <w:lang w:val="es-CO" w:eastAsia="es-CO"/>
                              </w:rPr>
                              <w:drawing>
                                <wp:inline distT="0" distB="0" distL="0" distR="0" wp14:anchorId="23E8A43E" wp14:editId="1997A5C6">
                                  <wp:extent cx="6224289" cy="3076575"/>
                                  <wp:effectExtent l="0" t="0" r="508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ecurso 2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5177" cy="3081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A9F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50.85pt;margin-top:33.9pt;width:509.9pt;height:3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" filled="f" stroked="f" strokeweight=".5pt">
                <v:textbox>
                  <w:txbxContent>
                    <w:p w14:paraId="31FFDF56" w14:textId="564EB0FC" w:rsidR="00F76535" w:rsidRPr="00F76535" w:rsidRDefault="00F76535">
                      <w:pPr>
                        <w:rPr>
                          <w:color w:val="FFFF00"/>
                        </w:rPr>
                      </w:pPr>
                      <w:r w:rsidRPr="00F76535">
                        <w:rPr>
                          <w:noProof/>
                          <w:color w:val="FFFF00"/>
                          <w:lang w:val="es-CO" w:eastAsia="es-CO"/>
                        </w:rPr>
                        <w:drawing>
                          <wp:inline distT="0" distB="0" distL="0" distR="0" wp14:anchorId="23E8A43E" wp14:editId="1997A5C6">
                            <wp:extent cx="6224289" cy="3076575"/>
                            <wp:effectExtent l="0" t="0" r="508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ecurso 2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5177" cy="3081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C3A994" w14:textId="77777777" w:rsidR="004A0D27" w:rsidRDefault="004A0D27" w:rsidP="00DF36F2">
      <w:pPr>
        <w:pStyle w:val="NormalWeb"/>
        <w:rPr>
          <w:rFonts w:cs="Arial"/>
          <w:lang w:val="es-CO"/>
        </w:rPr>
      </w:pPr>
    </w:p>
    <w:p w14:paraId="454D6470" w14:textId="77777777" w:rsidR="004A0D27" w:rsidRDefault="004A0D27" w:rsidP="00DF36F2">
      <w:pPr>
        <w:pStyle w:val="NormalWeb"/>
        <w:rPr>
          <w:rFonts w:cs="Arial"/>
          <w:lang w:val="es-CO"/>
        </w:rPr>
      </w:pPr>
    </w:p>
    <w:p w14:paraId="4512F614" w14:textId="77777777" w:rsidR="004A0D27" w:rsidRDefault="004A0D27" w:rsidP="00DF36F2">
      <w:pPr>
        <w:pStyle w:val="NormalWeb"/>
        <w:rPr>
          <w:rFonts w:cs="Arial"/>
          <w:lang w:val="es-CO"/>
        </w:rPr>
      </w:pPr>
    </w:p>
    <w:p w14:paraId="03772B7F" w14:textId="77777777" w:rsidR="004A0D27" w:rsidRDefault="004A0D27" w:rsidP="00DF36F2">
      <w:pPr>
        <w:pStyle w:val="NormalWeb"/>
        <w:rPr>
          <w:rFonts w:cs="Arial"/>
          <w:lang w:val="es-CO"/>
        </w:rPr>
      </w:pPr>
    </w:p>
    <w:p w14:paraId="0DCC4C88" w14:textId="77777777" w:rsidR="004A0D27" w:rsidRDefault="004A0D27" w:rsidP="002642CF">
      <w:pPr>
        <w:pStyle w:val="NormalWeb"/>
        <w:rPr>
          <w:rFonts w:cs="Arial"/>
          <w:lang w:val="es-CO"/>
        </w:rPr>
      </w:pPr>
    </w:p>
    <w:p w14:paraId="71A0A304" w14:textId="77777777" w:rsidR="004A0D27" w:rsidRDefault="004A0D27" w:rsidP="002642CF">
      <w:pPr>
        <w:pStyle w:val="NormalWeb"/>
        <w:rPr>
          <w:rFonts w:cs="Arial"/>
          <w:lang w:val="es-CO"/>
        </w:rPr>
      </w:pPr>
    </w:p>
    <w:p w14:paraId="3A9AD7B3" w14:textId="77777777" w:rsidR="004A0D27" w:rsidRDefault="004A0D27" w:rsidP="002642CF">
      <w:pPr>
        <w:pStyle w:val="NormalWeb"/>
        <w:rPr>
          <w:rFonts w:cs="Arial"/>
          <w:lang w:val="es-CO"/>
        </w:rPr>
      </w:pPr>
    </w:p>
    <w:p w14:paraId="6151C29F" w14:textId="77777777" w:rsidR="004A0D27" w:rsidRDefault="004A0D27" w:rsidP="002642CF">
      <w:pPr>
        <w:pStyle w:val="NormalWeb"/>
        <w:rPr>
          <w:rFonts w:cs="Arial"/>
          <w:lang w:val="es-CO"/>
        </w:rPr>
      </w:pPr>
    </w:p>
    <w:p w14:paraId="18A42A60" w14:textId="77777777" w:rsidR="004A0D27" w:rsidRDefault="004A0D27" w:rsidP="002642CF">
      <w:pPr>
        <w:pStyle w:val="NormalWeb"/>
        <w:rPr>
          <w:rFonts w:cs="Arial"/>
          <w:lang w:val="es-CO"/>
        </w:rPr>
      </w:pPr>
    </w:p>
    <w:p w14:paraId="6CFA6BD4" w14:textId="77777777" w:rsidR="004A0D27" w:rsidRDefault="004A0D27" w:rsidP="002642CF">
      <w:pPr>
        <w:pStyle w:val="NormalWeb"/>
        <w:rPr>
          <w:rFonts w:cs="Arial"/>
          <w:lang w:val="es-CO"/>
        </w:rPr>
      </w:pPr>
    </w:p>
    <w:p w14:paraId="5E07A4BE" w14:textId="77777777" w:rsidR="004A0D27" w:rsidRPr="00AF48F7" w:rsidRDefault="004A0D27" w:rsidP="002642CF">
      <w:pPr>
        <w:pStyle w:val="NormalWeb"/>
        <w:rPr>
          <w:rFonts w:cs="Arial"/>
          <w:lang w:val="es-CO"/>
        </w:rPr>
      </w:pPr>
    </w:p>
    <w:p w14:paraId="6647E942" w14:textId="77777777" w:rsidR="00E40028" w:rsidRPr="00AF48F7" w:rsidRDefault="00E40028" w:rsidP="002642CF">
      <w:pPr>
        <w:pStyle w:val="NormalWeb"/>
        <w:rPr>
          <w:rFonts w:cs="Arial"/>
          <w:lang w:val="es-CO"/>
        </w:rPr>
      </w:pPr>
    </w:p>
    <w:p w14:paraId="6FCC79D1" w14:textId="77777777" w:rsidR="00E40028" w:rsidRDefault="00E40028" w:rsidP="002642CF">
      <w:pPr>
        <w:jc w:val="center"/>
        <w:rPr>
          <w:rFonts w:cs="Arial"/>
          <w:lang w:val="es-CO"/>
        </w:rPr>
      </w:pPr>
    </w:p>
    <w:p w14:paraId="126A35E6" w14:textId="77777777" w:rsidR="004A0D27" w:rsidRDefault="004A0D27" w:rsidP="002642CF">
      <w:pPr>
        <w:jc w:val="center"/>
        <w:rPr>
          <w:rFonts w:cs="Arial"/>
          <w:lang w:val="es-CO"/>
        </w:rPr>
      </w:pPr>
    </w:p>
    <w:p w14:paraId="0FA26C7C" w14:textId="77777777" w:rsidR="00872AD1" w:rsidRDefault="00872AD1" w:rsidP="002642CF">
      <w:pPr>
        <w:jc w:val="center"/>
        <w:rPr>
          <w:rFonts w:cs="Arial"/>
          <w:lang w:val="es-CO"/>
        </w:rPr>
      </w:pPr>
    </w:p>
    <w:p w14:paraId="65287FCD" w14:textId="77777777" w:rsidR="004A0D27" w:rsidRDefault="004A0D27" w:rsidP="002642CF">
      <w:pPr>
        <w:jc w:val="center"/>
        <w:rPr>
          <w:rFonts w:cs="Arial"/>
          <w:lang w:val="es-CO"/>
        </w:rPr>
      </w:pPr>
    </w:p>
    <w:p w14:paraId="5DBBC27F" w14:textId="77777777" w:rsidR="004A0D27" w:rsidRPr="00AF48F7" w:rsidRDefault="004A0D27" w:rsidP="002642CF">
      <w:pPr>
        <w:jc w:val="center"/>
        <w:rPr>
          <w:rFonts w:cs="Arial"/>
          <w:lang w:val="es-CO"/>
        </w:rPr>
      </w:pPr>
    </w:p>
    <w:p w14:paraId="072178FA" w14:textId="47768AD8" w:rsidR="004A0D27" w:rsidRPr="00502065" w:rsidRDefault="00502065" w:rsidP="00872AD1">
      <w:pPr>
        <w:jc w:val="center"/>
        <w:rPr>
          <w:sz w:val="64"/>
          <w:szCs w:val="64"/>
          <w:lang w:val="es-CO"/>
        </w:rPr>
      </w:pPr>
      <w:r w:rsidRPr="00502065">
        <w:rPr>
          <w:rFonts w:cs="Arial"/>
          <w:b/>
          <w:color w:val="002060"/>
          <w:sz w:val="64"/>
          <w:szCs w:val="64"/>
        </w:rPr>
        <w:t>Marco de actuación</w:t>
      </w:r>
      <w:r w:rsidR="00EA558E" w:rsidRPr="00502065">
        <w:rPr>
          <w:rFonts w:cs="Arial"/>
          <w:b/>
          <w:color w:val="002060"/>
          <w:sz w:val="64"/>
          <w:szCs w:val="64"/>
        </w:rPr>
        <w:t xml:space="preserve"> </w:t>
      </w:r>
      <w:r w:rsidRPr="00502065">
        <w:rPr>
          <w:rFonts w:cs="Arial"/>
          <w:b/>
          <w:color w:val="7BBBE8"/>
          <w:sz w:val="64"/>
          <w:szCs w:val="64"/>
          <w:lang w:val="es-CO"/>
        </w:rPr>
        <w:t xml:space="preserve">para la gestión de la sostenibilidad en </w:t>
      </w:r>
      <w:proofErr w:type="spellStart"/>
      <w:r w:rsidR="00F76535">
        <w:rPr>
          <w:rFonts w:cs="Arial"/>
          <w:b/>
          <w:color w:val="7BBBE8"/>
          <w:sz w:val="64"/>
          <w:szCs w:val="64"/>
          <w:lang w:val="es-CO"/>
        </w:rPr>
        <w:t>e</w:t>
      </w:r>
      <w:r w:rsidRPr="00502065">
        <w:rPr>
          <w:rFonts w:cs="Arial"/>
          <w:b/>
          <w:color w:val="7BBBE8"/>
          <w:sz w:val="64"/>
          <w:szCs w:val="64"/>
          <w:lang w:val="es-CO"/>
        </w:rPr>
        <w:t>mtelco</w:t>
      </w:r>
      <w:proofErr w:type="spellEnd"/>
    </w:p>
    <w:p w14:paraId="2A2AC572" w14:textId="77777777" w:rsidR="004A0D27" w:rsidRDefault="004A0D27" w:rsidP="002642CF">
      <w:pPr>
        <w:jc w:val="center"/>
        <w:rPr>
          <w:lang w:val="es-CO"/>
        </w:rPr>
      </w:pPr>
    </w:p>
    <w:p w14:paraId="45E569D9" w14:textId="77777777" w:rsidR="004A0D27" w:rsidRPr="00AF48F7" w:rsidRDefault="004A0D27" w:rsidP="002642CF">
      <w:pPr>
        <w:jc w:val="center"/>
        <w:rPr>
          <w:lang w:val="es-CO"/>
        </w:rPr>
      </w:pPr>
    </w:p>
    <w:p w14:paraId="0D1A95F5" w14:textId="77777777" w:rsidR="00935091" w:rsidRPr="00AF48F7" w:rsidRDefault="00AD3B21" w:rsidP="00DF36F2">
      <w:pPr>
        <w:rPr>
          <w:rFonts w:cs="Arial"/>
          <w:lang w:val="es-CO"/>
        </w:rPr>
      </w:pPr>
      <w:r w:rsidRPr="00AF48F7">
        <w:rPr>
          <w:rFonts w:cs="Arial"/>
          <w:lang w:val="es-CO"/>
        </w:rPr>
        <w:br w:type="page"/>
      </w:r>
    </w:p>
    <w:p w14:paraId="674CD83E" w14:textId="1EBAD42F" w:rsidR="00502065" w:rsidRPr="003F24FC" w:rsidRDefault="00502065" w:rsidP="00502065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1E4A74">
        <w:rPr>
          <w:rFonts w:eastAsia="Calibri" w:cs="Arial"/>
          <w:b/>
          <w:color w:val="002060"/>
          <w:szCs w:val="22"/>
          <w:lang w:val="es-CO" w:eastAsia="es-CO"/>
        </w:rPr>
        <w:lastRenderedPageBreak/>
        <w:t>Emtelco</w:t>
      </w:r>
      <w:r w:rsidRPr="003F24FC">
        <w:rPr>
          <w:rFonts w:eastAsia="Calibri" w:cs="Arial"/>
          <w:color w:val="000000"/>
          <w:szCs w:val="22"/>
          <w:lang w:val="es-CO" w:eastAsia="es-CO"/>
        </w:rPr>
        <w:t xml:space="preserve"> entiende la sostenibilidad</w:t>
      </w:r>
      <w:r>
        <w:rPr>
          <w:rStyle w:val="Refdenotaalpie"/>
          <w:rFonts w:eastAsia="Calibri" w:cs="Arial"/>
          <w:color w:val="000000"/>
          <w:szCs w:val="22"/>
          <w:lang w:val="es-CO" w:eastAsia="es-CO"/>
        </w:rPr>
        <w:footnoteReference w:id="1"/>
      </w:r>
      <w:r w:rsidRPr="003F24FC">
        <w:rPr>
          <w:rFonts w:eastAsia="Calibri" w:cs="Arial"/>
          <w:color w:val="000000"/>
          <w:sz w:val="14"/>
          <w:szCs w:val="14"/>
          <w:lang w:val="es-CO" w:eastAsia="es-CO"/>
        </w:rPr>
        <w:t xml:space="preserve"> </w:t>
      </w:r>
      <w:r w:rsidR="002317AE" w:rsidRPr="002317AE">
        <w:rPr>
          <w:rFonts w:eastAsia="Calibri" w:cs="Arial"/>
          <w:color w:val="000000"/>
          <w:szCs w:val="22"/>
          <w:lang w:val="es-CO" w:eastAsia="es-CO"/>
        </w:rPr>
        <w:t xml:space="preserve">como la </w:t>
      </w:r>
      <w:r w:rsidR="002317AE" w:rsidRPr="002317AE">
        <w:rPr>
          <w:rFonts w:eastAsia="Calibri" w:cs="Arial"/>
          <w:b/>
          <w:bCs/>
          <w:color w:val="002060"/>
          <w:szCs w:val="22"/>
          <w:lang w:val="es-CO" w:eastAsia="es-CO"/>
        </w:rPr>
        <w:t>generación de valor compartido con sus grupos de interés</w:t>
      </w:r>
      <w:r w:rsidR="002317AE" w:rsidRPr="002317AE">
        <w:rPr>
          <w:rFonts w:eastAsia="Calibri" w:cs="Arial"/>
          <w:color w:val="000000"/>
          <w:szCs w:val="22"/>
          <w:lang w:val="es-CO" w:eastAsia="es-CO"/>
        </w:rPr>
        <w:t xml:space="preserve"> en el marco de modernidad donde prima un estilo de vida digital, que contribuye al desarrollo del país mediante nuevas formas de interactuar con los clientes para ofrecerles experiencias de servicio memorables y duraderas, de manera que nos permita cumplir nuestro propósito de “Enamorar personas y Marcas” y muchas de estas formas de enamorar estarán apalancadas en el acceso, el uso responsable y la apropiación de las TIC</w:t>
      </w:r>
      <w:r w:rsidR="002317AE">
        <w:rPr>
          <w:rFonts w:eastAsia="Calibri" w:cs="Arial"/>
          <w:color w:val="000000"/>
          <w:szCs w:val="22"/>
          <w:lang w:val="es-CO" w:eastAsia="es-CO"/>
        </w:rPr>
        <w:t>.</w:t>
      </w:r>
    </w:p>
    <w:p w14:paraId="0A109F70" w14:textId="77777777" w:rsidR="00502065" w:rsidRDefault="00502065" w:rsidP="00502065">
      <w:pPr>
        <w:rPr>
          <w:rFonts w:eastAsia="Calibri" w:cs="Arial"/>
          <w:color w:val="000000"/>
          <w:szCs w:val="22"/>
          <w:lang w:val="es-CO" w:eastAsia="es-CO"/>
        </w:rPr>
      </w:pPr>
    </w:p>
    <w:p w14:paraId="3AC14828" w14:textId="77777777" w:rsidR="00502065" w:rsidRDefault="00502065" w:rsidP="00502065">
      <w:pPr>
        <w:rPr>
          <w:rFonts w:eastAsia="Calibri" w:cs="Arial"/>
          <w:color w:val="000000"/>
          <w:szCs w:val="22"/>
          <w:lang w:val="es-CO" w:eastAsia="es-CO"/>
        </w:rPr>
      </w:pPr>
      <w:r w:rsidRPr="003F24FC">
        <w:rPr>
          <w:rFonts w:eastAsia="Calibri" w:cs="Arial"/>
          <w:color w:val="000000"/>
          <w:szCs w:val="22"/>
          <w:lang w:val="es-CO" w:eastAsia="es-CO"/>
        </w:rPr>
        <w:t>La sostenibilidad en un enfoque de negocio trabaja por mitigar riesgos y potenciar las oportunidades que el sector de Contact Center &amp; BPO (Instalaciones y Reparaciones, entre otros) representa, apoyando un factor de diferenciación que contribuye a la competitividad, crecimiento, posicionamiento de la marca y continuidad de la Empresa y la sociedad donde actuamos.</w:t>
      </w:r>
    </w:p>
    <w:p w14:paraId="4688C9BB" w14:textId="77777777" w:rsidR="00502065" w:rsidRDefault="00502065" w:rsidP="004F155C">
      <w:pPr>
        <w:rPr>
          <w:rFonts w:cs="Arial"/>
          <w:lang w:val="es-CO"/>
        </w:rPr>
      </w:pPr>
    </w:p>
    <w:p w14:paraId="08AFDFC2" w14:textId="77777777" w:rsidR="00502065" w:rsidRDefault="00502065" w:rsidP="00502065">
      <w:pPr>
        <w:rPr>
          <w:rFonts w:eastAsia="Calibri" w:cs="Arial"/>
          <w:b/>
          <w:bCs/>
          <w:color w:val="000000"/>
          <w:szCs w:val="22"/>
          <w:lang w:val="es-CO" w:eastAsia="es-CO"/>
        </w:rPr>
      </w:pPr>
      <w:r w:rsidRPr="003F24FC">
        <w:rPr>
          <w:rFonts w:eastAsia="Calibri" w:cs="Arial"/>
          <w:b/>
          <w:bCs/>
          <w:color w:val="000000"/>
          <w:szCs w:val="22"/>
          <w:lang w:val="es-CO" w:eastAsia="es-CO"/>
        </w:rPr>
        <w:t>Modelo de Sostenibilidad</w:t>
      </w:r>
    </w:p>
    <w:p w14:paraId="5E27BA44" w14:textId="77777777" w:rsidR="004A7D0D" w:rsidRDefault="004A7D0D" w:rsidP="00502065">
      <w:pPr>
        <w:rPr>
          <w:rFonts w:eastAsia="Calibri" w:cs="Arial"/>
          <w:b/>
          <w:bCs/>
          <w:color w:val="000000"/>
          <w:szCs w:val="22"/>
          <w:lang w:val="es-CO" w:eastAsia="es-CO"/>
        </w:rPr>
      </w:pPr>
    </w:p>
    <w:p w14:paraId="3521A3A9" w14:textId="2BCEBDBF" w:rsidR="004A7D0D" w:rsidRDefault="00E54286" w:rsidP="004A7D0D">
      <w:pPr>
        <w:jc w:val="center"/>
        <w:rPr>
          <w:rFonts w:eastAsia="Calibri" w:cs="Arial"/>
          <w:b/>
          <w:bCs/>
          <w:color w:val="000000"/>
          <w:szCs w:val="22"/>
          <w:lang w:val="es-CO" w:eastAsia="es-CO"/>
        </w:rPr>
      </w:pPr>
      <w:r>
        <w:rPr>
          <w:rFonts w:eastAsia="Calibri" w:cs="Arial"/>
          <w:b/>
          <w:bCs/>
          <w:noProof/>
          <w:color w:val="000000"/>
          <w:szCs w:val="22"/>
          <w:lang w:val="es-CO" w:eastAsia="es-CO"/>
        </w:rPr>
        <w:drawing>
          <wp:inline distT="0" distB="0" distL="0" distR="0" wp14:anchorId="24E52C0F" wp14:editId="15468CC6">
            <wp:extent cx="4032034" cy="393319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9065E1" w14:textId="77777777" w:rsidR="00502065" w:rsidRDefault="00502065" w:rsidP="00502065">
      <w:pPr>
        <w:jc w:val="center"/>
        <w:rPr>
          <w:rFonts w:cs="Arial"/>
          <w:lang w:val="es-CO"/>
        </w:rPr>
      </w:pPr>
    </w:p>
    <w:p w14:paraId="4CA160A0" w14:textId="651D2181" w:rsidR="00502065" w:rsidRDefault="002317AE" w:rsidP="00502065">
      <w:pPr>
        <w:rPr>
          <w:rFonts w:eastAsia="Calibri" w:cs="Arial"/>
          <w:color w:val="000000"/>
          <w:szCs w:val="22"/>
          <w:lang w:val="es-CO" w:eastAsia="es-CO"/>
        </w:rPr>
      </w:pPr>
      <w:r w:rsidRPr="002317AE">
        <w:rPr>
          <w:rFonts w:eastAsia="Calibri" w:cs="Arial"/>
          <w:color w:val="000000"/>
          <w:szCs w:val="22"/>
          <w:lang w:val="es-CO" w:eastAsia="es-CO"/>
        </w:rPr>
        <w:lastRenderedPageBreak/>
        <w:t>La Sostenibilidad se apalanca en una gestión ética y transparente; en la gestión de riesgos y continuidad del negocio; la generación de una reputación positiva y un adecuado esquema de toma de decisiones mediante un gobierno corporativo que permitan desarrollar las operaciones con equilibrio económico, social y ambiental, logrando el cumplimiento de los objetivos organizacionales.</w:t>
      </w:r>
    </w:p>
    <w:p w14:paraId="6604A593" w14:textId="77777777" w:rsidR="003B5998" w:rsidRDefault="003B5998" w:rsidP="00502065">
      <w:pPr>
        <w:rPr>
          <w:rFonts w:eastAsia="Calibri" w:cs="Arial"/>
          <w:color w:val="000000"/>
          <w:szCs w:val="22"/>
          <w:lang w:val="es-CO" w:eastAsia="es-CO"/>
        </w:rPr>
      </w:pPr>
    </w:p>
    <w:p w14:paraId="5B50F53B" w14:textId="77777777" w:rsidR="003B5998" w:rsidRDefault="003B5998" w:rsidP="003B5998">
      <w:pPr>
        <w:rPr>
          <w:rFonts w:eastAsia="Calibri" w:cs="Arial"/>
          <w:color w:val="000000"/>
          <w:szCs w:val="22"/>
          <w:lang w:val="es-CO" w:eastAsia="es-CO"/>
        </w:rPr>
      </w:pPr>
      <w:r w:rsidRPr="003F24FC">
        <w:rPr>
          <w:rFonts w:eastAsia="Calibri" w:cs="Arial"/>
          <w:color w:val="000000"/>
          <w:szCs w:val="22"/>
          <w:lang w:val="es-CO" w:eastAsia="es-CO"/>
        </w:rPr>
        <w:t>En Emtelco la gestión de la sostenibilidad está alineada con estándares internacionales tales como: el GRI, los convenios de la OIT, el Pacto Global de las Naciones Unidas y los lineamientos de la OCDE para empresas multinacionales y bajo la guía de la norma ISO 26000. Esta gestión se desarrolla a través de frentes de trabajo para cada una de las dimensiones económica, social y ambiental, así:</w:t>
      </w:r>
    </w:p>
    <w:p w14:paraId="4BDCC9CD" w14:textId="77777777" w:rsidR="003B5998" w:rsidRDefault="003B5998" w:rsidP="00502065">
      <w:pPr>
        <w:rPr>
          <w:rFonts w:eastAsia="Calibri" w:cs="Arial"/>
          <w:color w:val="000000"/>
          <w:szCs w:val="22"/>
          <w:lang w:val="es-CO" w:eastAsia="es-CO"/>
        </w:rPr>
      </w:pPr>
    </w:p>
    <w:p w14:paraId="615E2F20" w14:textId="4ED8FBD6" w:rsidR="002317AE" w:rsidRDefault="003B5998" w:rsidP="003B5998">
      <w:pPr>
        <w:rPr>
          <w:b/>
          <w:bCs/>
        </w:rPr>
      </w:pPr>
      <w:r>
        <w:rPr>
          <w:b/>
          <w:bCs/>
        </w:rPr>
        <w:t xml:space="preserve">Frentes en la dimensión </w:t>
      </w:r>
      <w:r w:rsidRPr="007C674A">
        <w:rPr>
          <w:b/>
          <w:bCs/>
        </w:rPr>
        <w:t>E</w:t>
      </w:r>
      <w:r>
        <w:rPr>
          <w:b/>
          <w:bCs/>
        </w:rPr>
        <w:t>conómica</w:t>
      </w:r>
      <w:r w:rsidR="002317AE">
        <w:rPr>
          <w:b/>
          <w:bCs/>
        </w:rPr>
        <w:t>, Social y Ambiental</w:t>
      </w:r>
      <w:r w:rsidRPr="007C674A">
        <w:rPr>
          <w:b/>
          <w:bCs/>
        </w:rPr>
        <w:t xml:space="preserve"> </w:t>
      </w:r>
    </w:p>
    <w:p w14:paraId="1F3D95C7" w14:textId="18A7C68B" w:rsidR="002317AE" w:rsidRDefault="002317AE" w:rsidP="003B5998">
      <w:pPr>
        <w:rPr>
          <w:b/>
          <w:bCs/>
        </w:rPr>
      </w:pPr>
    </w:p>
    <w:p w14:paraId="6B0F012E" w14:textId="6CCD6C27" w:rsidR="002317AE" w:rsidRDefault="002317AE" w:rsidP="003B5998">
      <w:pPr>
        <w:rPr>
          <w:b/>
          <w:bCs/>
        </w:rPr>
      </w:pPr>
      <w:r>
        <w:rPr>
          <w:b/>
          <w:bCs/>
          <w:noProof/>
          <w:lang w:val="es-CO" w:eastAsia="es-CO"/>
        </w:rPr>
        <w:drawing>
          <wp:inline distT="0" distB="0" distL="0" distR="0" wp14:anchorId="58048753" wp14:editId="53DC8B4D">
            <wp:extent cx="5085825" cy="432435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99" cy="4339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21580" w14:textId="6CD08CA1" w:rsidR="003B5998" w:rsidRDefault="003B5998" w:rsidP="003B5998">
      <w:pPr>
        <w:rPr>
          <w:b/>
          <w:bCs/>
        </w:rPr>
      </w:pPr>
    </w:p>
    <w:p w14:paraId="63261553" w14:textId="77777777" w:rsidR="000F30F5" w:rsidRDefault="000F30F5" w:rsidP="003B5998">
      <w:pPr>
        <w:rPr>
          <w:b/>
          <w:bCs/>
        </w:rPr>
      </w:pPr>
    </w:p>
    <w:p w14:paraId="55BF8286" w14:textId="77777777" w:rsidR="000F30F5" w:rsidRDefault="000F30F5" w:rsidP="003B5998">
      <w:pPr>
        <w:rPr>
          <w:b/>
          <w:bCs/>
        </w:rPr>
      </w:pPr>
    </w:p>
    <w:p w14:paraId="17AFFAAC" w14:textId="470CEBD1" w:rsidR="002317AE" w:rsidRDefault="00AE385A" w:rsidP="003B5998">
      <w:pPr>
        <w:rPr>
          <w:b/>
          <w:bCs/>
        </w:rPr>
      </w:pPr>
      <w:r>
        <w:rPr>
          <w:b/>
          <w:bCs/>
        </w:rPr>
        <w:t>Dimensión Económica</w:t>
      </w:r>
    </w:p>
    <w:p w14:paraId="0CA5B4CC" w14:textId="77777777" w:rsidR="000F30F5" w:rsidRDefault="000F30F5" w:rsidP="003B5998">
      <w:pPr>
        <w:rPr>
          <w:b/>
          <w:bCs/>
        </w:rPr>
      </w:pPr>
    </w:p>
    <w:p w14:paraId="0280CAE2" w14:textId="2EFF211A" w:rsidR="00AE385A" w:rsidRPr="00E04A4B" w:rsidRDefault="00AE385A" w:rsidP="003B5998">
      <w:pPr>
        <w:rPr>
          <w:b/>
          <w:bCs/>
          <w:color w:val="00B0F0"/>
        </w:rPr>
      </w:pPr>
      <w:r w:rsidRPr="00E04A4B">
        <w:rPr>
          <w:b/>
          <w:bCs/>
          <w:color w:val="00B0F0"/>
        </w:rPr>
        <w:t>Obsesionados en el cliente</w:t>
      </w:r>
    </w:p>
    <w:p w14:paraId="40FB674A" w14:textId="77777777" w:rsidR="00AE385A" w:rsidRDefault="00AE385A" w:rsidP="003B5998">
      <w:pPr>
        <w:rPr>
          <w:b/>
          <w:bCs/>
        </w:rPr>
      </w:pPr>
    </w:p>
    <w:p w14:paraId="3CBC426B" w14:textId="6AE131B7" w:rsidR="00AE385A" w:rsidRPr="00AE385A" w:rsidRDefault="00AE385A" w:rsidP="00AE385A">
      <w:pPr>
        <w:pStyle w:val="Prrafodelista"/>
        <w:numPr>
          <w:ilvl w:val="0"/>
          <w:numId w:val="21"/>
        </w:numPr>
      </w:pPr>
      <w:r w:rsidRPr="00AE385A">
        <w:t>Diseño y gestión de procesos y soluciones que permitan entregarle al usuario final un servicio memorable que pueda recomendar</w:t>
      </w:r>
      <w:r w:rsidR="000F30F5">
        <w:t>.</w:t>
      </w:r>
    </w:p>
    <w:p w14:paraId="3C03D39A" w14:textId="5C3D21B4" w:rsidR="00AE385A" w:rsidRPr="00AE385A" w:rsidRDefault="00AE385A" w:rsidP="00AE385A">
      <w:pPr>
        <w:pStyle w:val="Prrafodelista"/>
        <w:numPr>
          <w:ilvl w:val="0"/>
          <w:numId w:val="21"/>
        </w:numPr>
      </w:pPr>
      <w:r w:rsidRPr="00AE385A">
        <w:t>Propiciar la vinculación emocional con las marcas de nuestros clientes</w:t>
      </w:r>
      <w:r w:rsidR="000F30F5">
        <w:t>.</w:t>
      </w:r>
    </w:p>
    <w:p w14:paraId="4E83E5CF" w14:textId="3042E9B5" w:rsidR="00AE385A" w:rsidRDefault="00AE385A" w:rsidP="00AE385A">
      <w:pPr>
        <w:pStyle w:val="Prrafodelista"/>
        <w:numPr>
          <w:ilvl w:val="0"/>
          <w:numId w:val="21"/>
        </w:numPr>
      </w:pPr>
      <w:r w:rsidRPr="00AE385A">
        <w:t>Medición integral del servicio (satisfacción + emociones)</w:t>
      </w:r>
      <w:r w:rsidR="000F30F5">
        <w:t>.</w:t>
      </w:r>
    </w:p>
    <w:p w14:paraId="4846F1FB" w14:textId="120C8D23" w:rsidR="00AE385A" w:rsidRDefault="00AE385A" w:rsidP="00AE385A">
      <w:pPr>
        <w:pStyle w:val="Prrafodelista"/>
        <w:numPr>
          <w:ilvl w:val="0"/>
          <w:numId w:val="21"/>
        </w:numPr>
      </w:pPr>
      <w:r w:rsidRPr="00AE385A">
        <w:t>Desarrollo capacidades de Omnicanalidad para productos y servicios</w:t>
      </w:r>
      <w:r w:rsidR="000F30F5">
        <w:t>.</w:t>
      </w:r>
    </w:p>
    <w:p w14:paraId="6DE5A45D" w14:textId="068F3D07" w:rsidR="00AE385A" w:rsidRDefault="00AE385A" w:rsidP="00AE385A">
      <w:pPr>
        <w:pStyle w:val="Prrafodelista"/>
        <w:numPr>
          <w:ilvl w:val="0"/>
          <w:numId w:val="21"/>
        </w:numPr>
      </w:pPr>
      <w:r w:rsidRPr="00AE385A">
        <w:t>Protección y privacidad de datos</w:t>
      </w:r>
      <w:r w:rsidR="000F30F5">
        <w:t>.</w:t>
      </w:r>
    </w:p>
    <w:p w14:paraId="5849B3DA" w14:textId="77777777" w:rsidR="004A7F31" w:rsidRDefault="004A7F31" w:rsidP="004A7F31"/>
    <w:p w14:paraId="54EA18CC" w14:textId="54EB0C74" w:rsidR="004A7F31" w:rsidRPr="00AE385A" w:rsidRDefault="004A7F31" w:rsidP="004A7F31">
      <w:r w:rsidRPr="00E04A4B">
        <w:rPr>
          <w:b/>
          <w:bCs/>
          <w:color w:val="00B0F0"/>
        </w:rPr>
        <w:t>Apasionados por la Innovación</w:t>
      </w:r>
    </w:p>
    <w:p w14:paraId="6049BE57" w14:textId="1D01E0AA" w:rsidR="00AE385A" w:rsidRDefault="00AE385A" w:rsidP="003B5998">
      <w:pPr>
        <w:rPr>
          <w:b/>
          <w:bCs/>
        </w:rPr>
      </w:pPr>
    </w:p>
    <w:p w14:paraId="6C1497F2" w14:textId="08B6DCE4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Desarrollo de soluciones innovadoras para el relacionamiento del cliente corporativo y sus mercados</w:t>
      </w:r>
      <w:r w:rsidR="000F30F5">
        <w:t>.</w:t>
      </w:r>
    </w:p>
    <w:p w14:paraId="53D3DBF6" w14:textId="6A44C25C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Participar activamente en los escenarios públicos y privados que fomentan la innovación empresarial</w:t>
      </w:r>
      <w:r w:rsidR="000F30F5">
        <w:t>.</w:t>
      </w:r>
    </w:p>
    <w:p w14:paraId="0D99A313" w14:textId="33601949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Desarrollo de actividades conjuntas con emprendedores del sector BPO&amp;O</w:t>
      </w:r>
      <w:r w:rsidR="000F30F5">
        <w:t>.</w:t>
      </w:r>
    </w:p>
    <w:p w14:paraId="75D20918" w14:textId="07F8EA6E" w:rsidR="004A7F31" w:rsidRDefault="004A7F31" w:rsidP="004A7F31"/>
    <w:p w14:paraId="73462944" w14:textId="278C04D5" w:rsidR="004A7F31" w:rsidRPr="00E04A4B" w:rsidRDefault="004A7F31" w:rsidP="004A7F31">
      <w:pPr>
        <w:rPr>
          <w:b/>
          <w:bCs/>
          <w:color w:val="00B0F0"/>
        </w:rPr>
      </w:pPr>
      <w:r w:rsidRPr="00E04A4B">
        <w:rPr>
          <w:b/>
          <w:bCs/>
          <w:color w:val="00B0F0"/>
        </w:rPr>
        <w:t>Inspirados por la Excelencia</w:t>
      </w:r>
    </w:p>
    <w:p w14:paraId="41A23420" w14:textId="06B68AD1" w:rsidR="004A7F31" w:rsidRDefault="004A7F31" w:rsidP="004A7F31">
      <w:pPr>
        <w:rPr>
          <w:b/>
          <w:bCs/>
        </w:rPr>
      </w:pPr>
    </w:p>
    <w:p w14:paraId="2B0C7DFB" w14:textId="32E1FDE0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Soluciones tecnológicas para la optimización y eficiencia de los procesos</w:t>
      </w:r>
      <w:r>
        <w:t>.</w:t>
      </w:r>
    </w:p>
    <w:p w14:paraId="75AD0FF7" w14:textId="69A59AD6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Gestión de la innovación en los procesos para encontrar formas más simples y efectivas en el desarrollo de las actividades empresariales</w:t>
      </w:r>
      <w:r>
        <w:t>.</w:t>
      </w:r>
    </w:p>
    <w:p w14:paraId="1131F231" w14:textId="6F6E2645" w:rsidR="004A7F31" w:rsidRDefault="004A7F31" w:rsidP="004A7F31"/>
    <w:p w14:paraId="6FBF177B" w14:textId="1391603D" w:rsidR="004A7F31" w:rsidRPr="00E04A4B" w:rsidRDefault="004A7F31" w:rsidP="004A7F31">
      <w:pPr>
        <w:rPr>
          <w:b/>
          <w:bCs/>
          <w:color w:val="00B0F0"/>
        </w:rPr>
      </w:pPr>
      <w:r w:rsidRPr="00E04A4B">
        <w:rPr>
          <w:b/>
          <w:bCs/>
          <w:color w:val="00B0F0"/>
        </w:rPr>
        <w:t>Gestión responsable de la cadena de suministros</w:t>
      </w:r>
    </w:p>
    <w:p w14:paraId="4B25AF8B" w14:textId="7FCC47DA" w:rsidR="004A7F31" w:rsidRDefault="004A7F31" w:rsidP="004A7F31">
      <w:pPr>
        <w:rPr>
          <w:b/>
          <w:bCs/>
        </w:rPr>
      </w:pPr>
    </w:p>
    <w:p w14:paraId="5AED66A9" w14:textId="4F16A90C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Transparencia en los procesos de selección de proveedores</w:t>
      </w:r>
      <w:r w:rsidR="000F30F5">
        <w:t>.</w:t>
      </w:r>
    </w:p>
    <w:p w14:paraId="157FCAAA" w14:textId="68CF0DDF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Inclusión de medidas anti- soborno y anti-corrupción en la selección de proveedores</w:t>
      </w:r>
    </w:p>
    <w:p w14:paraId="6A5415FA" w14:textId="2898287E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Evaluaciones y auditorías de proveedores</w:t>
      </w:r>
    </w:p>
    <w:p w14:paraId="705637B2" w14:textId="71BAF35F" w:rsidR="004A7F31" w:rsidRDefault="004A7F31" w:rsidP="004A7F31">
      <w:pPr>
        <w:pStyle w:val="Prrafodelista"/>
        <w:numPr>
          <w:ilvl w:val="0"/>
          <w:numId w:val="21"/>
        </w:numPr>
      </w:pPr>
      <w:r w:rsidRPr="004A7F31">
        <w:t>Promoción de la salud, la seguridad y las buenas condiciones de trabajo entre nuestros proveedores.</w:t>
      </w:r>
    </w:p>
    <w:p w14:paraId="2C176CDD" w14:textId="5D8193F9" w:rsidR="000F30F5" w:rsidRDefault="000F30F5" w:rsidP="004A7F31">
      <w:pPr>
        <w:pStyle w:val="Prrafodelista"/>
        <w:numPr>
          <w:ilvl w:val="0"/>
          <w:numId w:val="21"/>
        </w:numPr>
      </w:pPr>
      <w:r w:rsidRPr="000F30F5">
        <w:t>Garantizar que nuestros proveedores gestionen sus impactos sociales y ambientales</w:t>
      </w:r>
      <w:r>
        <w:t>.</w:t>
      </w:r>
    </w:p>
    <w:p w14:paraId="3CA941B2" w14:textId="54C67BA0" w:rsidR="000F30F5" w:rsidRPr="004A7F31" w:rsidRDefault="000F30F5" w:rsidP="004A7F31">
      <w:pPr>
        <w:pStyle w:val="Prrafodelista"/>
        <w:numPr>
          <w:ilvl w:val="0"/>
          <w:numId w:val="21"/>
        </w:numPr>
      </w:pPr>
      <w:r w:rsidRPr="000F30F5">
        <w:t>Análisis de riesgo y medidas de control sobre posibles vulneraciones a los derechos humanos por parte de los proveedores</w:t>
      </w:r>
      <w:r>
        <w:t>.</w:t>
      </w:r>
    </w:p>
    <w:p w14:paraId="73ECEA1F" w14:textId="77777777" w:rsidR="000F30F5" w:rsidRDefault="000F30F5" w:rsidP="003B5998">
      <w:pPr>
        <w:rPr>
          <w:b/>
          <w:bCs/>
        </w:rPr>
      </w:pPr>
    </w:p>
    <w:p w14:paraId="11304466" w14:textId="3DA39206" w:rsidR="000F30F5" w:rsidRDefault="000F30F5" w:rsidP="003B5998">
      <w:pPr>
        <w:rPr>
          <w:b/>
          <w:bCs/>
        </w:rPr>
      </w:pPr>
      <w:r>
        <w:rPr>
          <w:b/>
          <w:bCs/>
        </w:rPr>
        <w:t>Dimensión Social</w:t>
      </w:r>
    </w:p>
    <w:p w14:paraId="4725C599" w14:textId="0F1A5B1F" w:rsidR="000F30F5" w:rsidRDefault="000F30F5" w:rsidP="003B5998">
      <w:pPr>
        <w:rPr>
          <w:b/>
          <w:bCs/>
        </w:rPr>
      </w:pPr>
    </w:p>
    <w:p w14:paraId="01267441" w14:textId="6088479E" w:rsidR="000F30F5" w:rsidRPr="00E04A4B" w:rsidRDefault="000F30F5" w:rsidP="003B5998">
      <w:pPr>
        <w:rPr>
          <w:b/>
          <w:bCs/>
          <w:color w:val="00B0F0"/>
        </w:rPr>
      </w:pPr>
      <w:r w:rsidRPr="00E04A4B">
        <w:rPr>
          <w:b/>
          <w:bCs/>
          <w:color w:val="00B0F0"/>
        </w:rPr>
        <w:t>Enamorados del Talento</w:t>
      </w:r>
    </w:p>
    <w:p w14:paraId="62285FC8" w14:textId="41EF5F89" w:rsidR="000F30F5" w:rsidRDefault="000F30F5" w:rsidP="003B5998">
      <w:pPr>
        <w:rPr>
          <w:b/>
          <w:bCs/>
        </w:rPr>
      </w:pPr>
    </w:p>
    <w:p w14:paraId="1730E97B" w14:textId="3EC37806" w:rsidR="000F30F5" w:rsidRDefault="000F30F5" w:rsidP="000F30F5">
      <w:pPr>
        <w:pStyle w:val="Prrafodelista"/>
        <w:numPr>
          <w:ilvl w:val="0"/>
          <w:numId w:val="21"/>
        </w:numPr>
      </w:pPr>
      <w:r w:rsidRPr="000F30F5">
        <w:t>Protección de los derechos de los colaboradores</w:t>
      </w:r>
    </w:p>
    <w:p w14:paraId="6BE05A27" w14:textId="6C47FFB1" w:rsidR="000F30F5" w:rsidRDefault="000F30F5" w:rsidP="000F30F5">
      <w:pPr>
        <w:pStyle w:val="Prrafodelista"/>
        <w:numPr>
          <w:ilvl w:val="0"/>
          <w:numId w:val="21"/>
        </w:numPr>
      </w:pPr>
      <w:r w:rsidRPr="000F30F5">
        <w:t>Satisfacción y el bienestar de los colaboradores</w:t>
      </w:r>
    </w:p>
    <w:p w14:paraId="212924C9" w14:textId="29AD17C5" w:rsidR="000F30F5" w:rsidRDefault="000F30F5" w:rsidP="000F30F5">
      <w:pPr>
        <w:pStyle w:val="Prrafodelista"/>
        <w:numPr>
          <w:ilvl w:val="0"/>
          <w:numId w:val="21"/>
        </w:numPr>
      </w:pPr>
      <w:r w:rsidRPr="000F30F5">
        <w:t>Inclusión y diversidad laboral</w:t>
      </w:r>
    </w:p>
    <w:p w14:paraId="7075A652" w14:textId="7B9F925D" w:rsidR="000F30F5" w:rsidRDefault="000F30F5" w:rsidP="000F30F5">
      <w:pPr>
        <w:pStyle w:val="Prrafodelista"/>
        <w:numPr>
          <w:ilvl w:val="0"/>
          <w:numId w:val="21"/>
        </w:numPr>
      </w:pPr>
      <w:r w:rsidRPr="000F30F5">
        <w:t>Fortalecimiento de las competencias profesionales y personales</w:t>
      </w:r>
    </w:p>
    <w:p w14:paraId="46200B48" w14:textId="77777777" w:rsidR="000F30F5" w:rsidRDefault="000F30F5" w:rsidP="000F30F5"/>
    <w:p w14:paraId="33BEE6A8" w14:textId="24720B16" w:rsidR="000F30F5" w:rsidRPr="00E04A4B" w:rsidRDefault="000F30F5" w:rsidP="000F30F5">
      <w:pPr>
        <w:rPr>
          <w:b/>
          <w:bCs/>
          <w:color w:val="00B0F0"/>
        </w:rPr>
      </w:pPr>
      <w:r w:rsidRPr="00E04A4B">
        <w:rPr>
          <w:b/>
          <w:bCs/>
          <w:color w:val="00B0F0"/>
        </w:rPr>
        <w:lastRenderedPageBreak/>
        <w:t>Desarrollo social de las comunidades donde operamos</w:t>
      </w:r>
    </w:p>
    <w:p w14:paraId="7ACFABED" w14:textId="7BAEA5AB" w:rsidR="000F30F5" w:rsidRDefault="000F30F5" w:rsidP="003B5998">
      <w:pPr>
        <w:rPr>
          <w:b/>
          <w:bCs/>
        </w:rPr>
      </w:pPr>
    </w:p>
    <w:p w14:paraId="76167DFD" w14:textId="64C6DACA" w:rsidR="00E04A4B" w:rsidRPr="00E04A4B" w:rsidRDefault="00E04A4B" w:rsidP="00E04A4B">
      <w:pPr>
        <w:pStyle w:val="Prrafodelista"/>
        <w:numPr>
          <w:ilvl w:val="0"/>
          <w:numId w:val="21"/>
        </w:numPr>
      </w:pPr>
      <w:r w:rsidRPr="00E04A4B">
        <w:t>Generación de empleo de calidad</w:t>
      </w:r>
    </w:p>
    <w:p w14:paraId="3BC4726A" w14:textId="52AFD3CC" w:rsidR="00E04A4B" w:rsidRDefault="00E04A4B" w:rsidP="00E04A4B">
      <w:pPr>
        <w:pStyle w:val="Prrafodelista"/>
        <w:numPr>
          <w:ilvl w:val="0"/>
          <w:numId w:val="21"/>
        </w:numPr>
      </w:pPr>
      <w:r w:rsidRPr="00E04A4B">
        <w:t>Inclusión social población vulnerables y minorías “</w:t>
      </w:r>
      <w:proofErr w:type="spellStart"/>
      <w:r w:rsidRPr="00E04A4B">
        <w:t>Impact</w:t>
      </w:r>
      <w:proofErr w:type="spellEnd"/>
      <w:r w:rsidRPr="00E04A4B">
        <w:t xml:space="preserve"> </w:t>
      </w:r>
      <w:proofErr w:type="spellStart"/>
      <w:r w:rsidRPr="00E04A4B">
        <w:t>Sourcing</w:t>
      </w:r>
      <w:proofErr w:type="spellEnd"/>
      <w:r w:rsidRPr="00E04A4B">
        <w:t>”</w:t>
      </w:r>
    </w:p>
    <w:p w14:paraId="3E5D272E" w14:textId="1A73B1B7" w:rsidR="00E04A4B" w:rsidRDefault="00E04A4B" w:rsidP="00E04A4B">
      <w:pPr>
        <w:pStyle w:val="Prrafodelista"/>
        <w:numPr>
          <w:ilvl w:val="0"/>
          <w:numId w:val="21"/>
        </w:numPr>
      </w:pPr>
      <w:r w:rsidRPr="00E04A4B">
        <w:t>Acceso a jóvenes a su primer empleo</w:t>
      </w:r>
    </w:p>
    <w:p w14:paraId="637584B5" w14:textId="640614A9" w:rsidR="00E04A4B" w:rsidRPr="00E04A4B" w:rsidRDefault="00E04A4B" w:rsidP="00E04A4B">
      <w:pPr>
        <w:pStyle w:val="Prrafodelista"/>
        <w:numPr>
          <w:ilvl w:val="0"/>
          <w:numId w:val="21"/>
        </w:numPr>
      </w:pPr>
      <w:r w:rsidRPr="00E04A4B">
        <w:t>Formación comunitaria en habilidades de relacionamiento, conocimientos en TIC y los servicios asociados Contact Center &amp; BPO</w:t>
      </w:r>
    </w:p>
    <w:p w14:paraId="7C930559" w14:textId="77777777" w:rsidR="00E04A4B" w:rsidRDefault="00E04A4B" w:rsidP="003B5998">
      <w:pPr>
        <w:rPr>
          <w:b/>
          <w:bCs/>
        </w:rPr>
      </w:pPr>
    </w:p>
    <w:p w14:paraId="19561B3E" w14:textId="3B9BDDDA" w:rsidR="002317AE" w:rsidRDefault="00E04A4B" w:rsidP="003B5998">
      <w:pPr>
        <w:rPr>
          <w:b/>
          <w:bCs/>
        </w:rPr>
      </w:pPr>
      <w:r>
        <w:rPr>
          <w:b/>
          <w:bCs/>
        </w:rPr>
        <w:t>Dimensión</w:t>
      </w:r>
      <w:r w:rsidR="002317AE">
        <w:rPr>
          <w:b/>
          <w:bCs/>
        </w:rPr>
        <w:t xml:space="preserve"> Ambiental</w:t>
      </w:r>
    </w:p>
    <w:p w14:paraId="7BDD4E96" w14:textId="31A78D83" w:rsidR="00271ED6" w:rsidRDefault="00271ED6" w:rsidP="00271ED6">
      <w:pPr>
        <w:rPr>
          <w:rFonts w:eastAsia="Calibri" w:cs="Arial"/>
          <w:color w:val="000000"/>
          <w:szCs w:val="22"/>
          <w:lang w:val="es-CO" w:eastAsia="es-CO"/>
        </w:rPr>
      </w:pPr>
    </w:p>
    <w:p w14:paraId="03ECA047" w14:textId="3E3C6B34" w:rsidR="00E04A4B" w:rsidRPr="00E04A4B" w:rsidRDefault="00E04A4B" w:rsidP="00271ED6">
      <w:pPr>
        <w:rPr>
          <w:b/>
          <w:bCs/>
          <w:color w:val="00B0F0"/>
        </w:rPr>
      </w:pPr>
      <w:r w:rsidRPr="00E04A4B">
        <w:rPr>
          <w:b/>
          <w:bCs/>
          <w:color w:val="00B0F0"/>
        </w:rPr>
        <w:t>Gestión ambiental (acciones para identificar, prevenir y/o mitigar los impactos en el medio ambiente)</w:t>
      </w:r>
    </w:p>
    <w:p w14:paraId="741CDD21" w14:textId="77777777" w:rsidR="00271ED6" w:rsidRDefault="00271ED6" w:rsidP="00271ED6">
      <w:pPr>
        <w:rPr>
          <w:rFonts w:eastAsia="Calibri" w:cs="Arial"/>
          <w:color w:val="000000"/>
          <w:szCs w:val="22"/>
          <w:lang w:val="es-CO" w:eastAsia="es-CO"/>
        </w:rPr>
      </w:pPr>
    </w:p>
    <w:p w14:paraId="125C38F2" w14:textId="1D2FDF6E" w:rsidR="00271ED6" w:rsidRPr="00E04A4B" w:rsidRDefault="00E04A4B" w:rsidP="00E04A4B">
      <w:pPr>
        <w:pStyle w:val="Prrafodelista"/>
        <w:numPr>
          <w:ilvl w:val="0"/>
          <w:numId w:val="21"/>
        </w:numPr>
      </w:pPr>
      <w:r w:rsidRPr="00E04A4B">
        <w:t>Eficiencia energética</w:t>
      </w:r>
    </w:p>
    <w:p w14:paraId="77015C6D" w14:textId="15143377" w:rsidR="00502065" w:rsidRDefault="00E04A4B" w:rsidP="00E04A4B">
      <w:pPr>
        <w:pStyle w:val="Prrafodelista"/>
        <w:numPr>
          <w:ilvl w:val="0"/>
          <w:numId w:val="21"/>
        </w:numPr>
      </w:pPr>
      <w:r w:rsidRPr="00E04A4B">
        <w:t>Responsabilidad ambiental operacional</w:t>
      </w:r>
    </w:p>
    <w:p w14:paraId="4307139A" w14:textId="156AC530" w:rsidR="00E04A4B" w:rsidRDefault="00E04A4B" w:rsidP="00E04A4B">
      <w:pPr>
        <w:pStyle w:val="Prrafodelista"/>
        <w:numPr>
          <w:ilvl w:val="0"/>
          <w:numId w:val="21"/>
        </w:numPr>
      </w:pPr>
      <w:r w:rsidRPr="00E04A4B">
        <w:t>Cambio climático - Acciones que reduzcan</w:t>
      </w:r>
      <w:r w:rsidR="003B20CD">
        <w:t xml:space="preserve"> </w:t>
      </w:r>
      <w:r w:rsidRPr="00E04A4B">
        <w:t>la emisión de gases de efecto invernadero responsables del calentamiento global (Huella de Carbono)</w:t>
      </w:r>
    </w:p>
    <w:p w14:paraId="3C1B6E1F" w14:textId="47B2C415" w:rsidR="003B20CD" w:rsidRDefault="003B20CD" w:rsidP="00E04A4B">
      <w:pPr>
        <w:pStyle w:val="Prrafodelista"/>
        <w:numPr>
          <w:ilvl w:val="0"/>
          <w:numId w:val="21"/>
        </w:numPr>
      </w:pPr>
      <w:r w:rsidRPr="003B20CD">
        <w:t>Gestión de residuos</w:t>
      </w:r>
    </w:p>
    <w:p w14:paraId="2083629E" w14:textId="5ECCC67D" w:rsidR="003B20CD" w:rsidRDefault="003B20CD" w:rsidP="003B20CD"/>
    <w:p w14:paraId="70E79D2C" w14:textId="77777777" w:rsidR="003B20CD" w:rsidRPr="00E04A4B" w:rsidRDefault="003B20CD" w:rsidP="003B20CD"/>
    <w:p w14:paraId="0A43AA80" w14:textId="77777777" w:rsidR="00271ED6" w:rsidRDefault="00271ED6" w:rsidP="00271ED6">
      <w:pPr>
        <w:rPr>
          <w:bCs/>
        </w:rPr>
      </w:pPr>
      <w:r w:rsidRPr="003D0214">
        <w:rPr>
          <w:bCs/>
        </w:rPr>
        <w:t>Cada frente de trabajo a su vez cuenta con iniciativas que se definen anualmente y marcan la ruta de gestión y evolución de la sostenibilidad en la Organización.</w:t>
      </w:r>
      <w:r>
        <w:rPr>
          <w:bCs/>
        </w:rPr>
        <w:t xml:space="preserve"> </w:t>
      </w:r>
    </w:p>
    <w:p w14:paraId="60F0AF5D" w14:textId="77777777" w:rsidR="00271ED6" w:rsidRDefault="00271ED6" w:rsidP="004F155C">
      <w:pPr>
        <w:rPr>
          <w:rFonts w:cs="Arial"/>
          <w:lang w:val="es-CO"/>
        </w:rPr>
      </w:pPr>
    </w:p>
    <w:p w14:paraId="0C846BD7" w14:textId="77777777" w:rsidR="00502065" w:rsidRDefault="00502065" w:rsidP="00502065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Cs w:val="22"/>
          <w:lang w:val="es-CO" w:eastAsia="es-CO"/>
        </w:rPr>
      </w:pPr>
      <w:r w:rsidRPr="003F24FC">
        <w:rPr>
          <w:rFonts w:eastAsia="Calibri" w:cs="Arial"/>
          <w:b/>
          <w:bCs/>
          <w:color w:val="000000"/>
          <w:szCs w:val="22"/>
          <w:lang w:val="es-CO" w:eastAsia="es-CO"/>
        </w:rPr>
        <w:t xml:space="preserve">Compromiso con los grupos de interés </w:t>
      </w:r>
    </w:p>
    <w:p w14:paraId="4F29BD8B" w14:textId="77777777" w:rsidR="00502065" w:rsidRDefault="00502065" w:rsidP="004F155C">
      <w:pPr>
        <w:rPr>
          <w:rFonts w:cs="Arial"/>
          <w:lang w:val="es-CO"/>
        </w:rPr>
      </w:pPr>
    </w:p>
    <w:p w14:paraId="0F595E4F" w14:textId="77777777" w:rsidR="00502065" w:rsidRDefault="00502065" w:rsidP="00502065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3F24FC">
        <w:rPr>
          <w:rFonts w:eastAsia="Calibri" w:cs="Arial"/>
          <w:color w:val="000000"/>
          <w:szCs w:val="22"/>
          <w:lang w:val="es-CO" w:eastAsia="es-CO"/>
        </w:rPr>
        <w:t xml:space="preserve">Para nuestra compañía es fundamental mantener una relación armónica, transparente y de generación de valor con nuestros grupos de interés, basada en principios de confianza, respeto, oportunidad y veracidad. </w:t>
      </w:r>
    </w:p>
    <w:p w14:paraId="7283A3E2" w14:textId="77777777" w:rsidR="00502065" w:rsidRPr="003F24FC" w:rsidRDefault="00502065" w:rsidP="00502065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3F33153B" w14:textId="77777777" w:rsidR="00502065" w:rsidRDefault="00502065" w:rsidP="00502065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3F24FC">
        <w:rPr>
          <w:rFonts w:eastAsia="Calibri" w:cs="Arial"/>
          <w:color w:val="000000"/>
          <w:szCs w:val="22"/>
          <w:lang w:val="es-CO" w:eastAsia="es-CO"/>
        </w:rPr>
        <w:t xml:space="preserve">Nuestro compromiso se traduce, entre otros, en la gestión de las iniciativas definidas para los frentes de sostenibilidad; las cuales dan respuesta a las expectativas de los grupos de interés y se materializan a través de planes de relacionamiento con ellos. </w:t>
      </w:r>
    </w:p>
    <w:p w14:paraId="25C2434A" w14:textId="77777777" w:rsidR="002C1735" w:rsidRDefault="002C1735" w:rsidP="00502065">
      <w:pPr>
        <w:rPr>
          <w:rFonts w:cs="Arial"/>
          <w:lang w:val="es-CO"/>
        </w:rPr>
      </w:pPr>
    </w:p>
    <w:p w14:paraId="5D40F7A9" w14:textId="77777777" w:rsidR="00321C9E" w:rsidRPr="00B52EA9" w:rsidRDefault="00321C9E" w:rsidP="004F155C">
      <w:pPr>
        <w:rPr>
          <w:rFonts w:cs="Arial"/>
          <w:kern w:val="32"/>
          <w:lang w:val="es-CO"/>
        </w:rPr>
      </w:pPr>
    </w:p>
    <w:sectPr w:rsidR="00321C9E" w:rsidRPr="00B52EA9" w:rsidSect="00B92E1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4" w:right="1701" w:bottom="1418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E3AF3" w14:textId="77777777" w:rsidR="00B635F9" w:rsidRDefault="00B635F9" w:rsidP="003957E2">
      <w:r>
        <w:separator/>
      </w:r>
    </w:p>
  </w:endnote>
  <w:endnote w:type="continuationSeparator" w:id="0">
    <w:p w14:paraId="718B8101" w14:textId="77777777" w:rsidR="00B635F9" w:rsidRDefault="00B635F9" w:rsidP="003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0" w:type="dxa"/>
      <w:tblInd w:w="-743" w:type="dxa"/>
      <w:tblLook w:val="04A0" w:firstRow="1" w:lastRow="0" w:firstColumn="1" w:lastColumn="0" w:noHBand="0" w:noVBand="1"/>
    </w:tblPr>
    <w:tblGrid>
      <w:gridCol w:w="10290"/>
    </w:tblGrid>
    <w:tr w:rsidR="004B698F" w:rsidRPr="00334397" w14:paraId="6C28EFB0" w14:textId="77777777" w:rsidTr="004B698F">
      <w:trPr>
        <w:trHeight w:val="823"/>
      </w:trPr>
      <w:tc>
        <w:tcPr>
          <w:tcW w:w="10290" w:type="dxa"/>
          <w:vAlign w:val="center"/>
        </w:tcPr>
        <w:p w14:paraId="604257A3" w14:textId="77777777" w:rsidR="004B698F" w:rsidRPr="00334397" w:rsidRDefault="004B698F" w:rsidP="00334397">
          <w:pPr>
            <w:tabs>
              <w:tab w:val="center" w:pos="4419"/>
              <w:tab w:val="right" w:pos="8838"/>
            </w:tabs>
            <w:jc w:val="left"/>
            <w:rPr>
              <w:rFonts w:ascii="Times New Roman" w:hAnsi="Times New Roman"/>
              <w:szCs w:val="22"/>
              <w:lang w:val="es-ES"/>
            </w:rPr>
          </w:pPr>
        </w:p>
      </w:tc>
    </w:tr>
    <w:tr w:rsidR="004B698F" w:rsidRPr="00334397" w14:paraId="355F9ADA" w14:textId="77777777" w:rsidTr="004B698F">
      <w:trPr>
        <w:trHeight w:val="651"/>
      </w:trPr>
      <w:tc>
        <w:tcPr>
          <w:tcW w:w="10290" w:type="dxa"/>
          <w:vAlign w:val="center"/>
        </w:tcPr>
        <w:p w14:paraId="79802D38" w14:textId="77777777" w:rsidR="004B698F" w:rsidRPr="00334397" w:rsidRDefault="004B698F" w:rsidP="00334397">
          <w:pPr>
            <w:tabs>
              <w:tab w:val="center" w:pos="4419"/>
              <w:tab w:val="right" w:pos="8838"/>
            </w:tabs>
            <w:jc w:val="center"/>
            <w:rPr>
              <w:rFonts w:cs="Arial"/>
              <w:sz w:val="17"/>
              <w:szCs w:val="17"/>
              <w:lang w:val="es-ES"/>
            </w:rPr>
          </w:pPr>
          <w:r w:rsidRPr="00334397">
            <w:rPr>
              <w:rFonts w:cs="Arial"/>
              <w:sz w:val="17"/>
              <w:szCs w:val="17"/>
              <w:lang w:val="es-ES"/>
            </w:rPr>
            <w:t xml:space="preserve">Ubicación: calle 14 Nº 52 A 174 / Código Postal 050024 / Correspondencia: calle 14 N° 52A - 174, Sede Olaya, Medellín </w:t>
          </w:r>
        </w:p>
        <w:p w14:paraId="4553A7F7" w14:textId="77777777" w:rsidR="004B698F" w:rsidRPr="00334397" w:rsidRDefault="004B698F" w:rsidP="00334397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Cs w:val="22"/>
              <w:lang w:val="es-ES"/>
            </w:rPr>
          </w:pPr>
          <w:r w:rsidRPr="00334397">
            <w:rPr>
              <w:rFonts w:cs="Arial"/>
              <w:sz w:val="17"/>
              <w:szCs w:val="17"/>
              <w:lang w:val="es-ES"/>
            </w:rPr>
            <w:t xml:space="preserve"> Teléfono: +57 (4) 389 7000 / Sede Bogotá carrera 69 Nº 98 A - 11 Piso 2  / C.C. Floresta Outlet / Teléfono: + 57 (1) 486 3500</w:t>
          </w:r>
        </w:p>
      </w:tc>
    </w:tr>
  </w:tbl>
  <w:p w14:paraId="2FC47B28" w14:textId="77777777" w:rsidR="004B698F" w:rsidRPr="00334397" w:rsidRDefault="004B698F" w:rsidP="00334397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0" w:type="dxa"/>
      <w:tblInd w:w="-743" w:type="dxa"/>
      <w:tblLook w:val="04A0" w:firstRow="1" w:lastRow="0" w:firstColumn="1" w:lastColumn="0" w:noHBand="0" w:noVBand="1"/>
    </w:tblPr>
    <w:tblGrid>
      <w:gridCol w:w="10290"/>
    </w:tblGrid>
    <w:tr w:rsidR="004B698F" w14:paraId="5834B2B2" w14:textId="77777777" w:rsidTr="004B698F">
      <w:trPr>
        <w:trHeight w:val="823"/>
      </w:trPr>
      <w:tc>
        <w:tcPr>
          <w:tcW w:w="10290" w:type="dxa"/>
          <w:vAlign w:val="center"/>
        </w:tcPr>
        <w:p w14:paraId="6BE2005C" w14:textId="77777777" w:rsidR="004B698F" w:rsidRPr="003C739B" w:rsidRDefault="004B698F" w:rsidP="004B698F">
          <w:pPr>
            <w:pStyle w:val="Piedepgina"/>
            <w:rPr>
              <w:szCs w:val="22"/>
            </w:rPr>
          </w:pPr>
        </w:p>
      </w:tc>
    </w:tr>
    <w:tr w:rsidR="004B698F" w14:paraId="78A8B791" w14:textId="77777777" w:rsidTr="004B698F">
      <w:trPr>
        <w:trHeight w:val="651"/>
      </w:trPr>
      <w:tc>
        <w:tcPr>
          <w:tcW w:w="10290" w:type="dxa"/>
          <w:vAlign w:val="center"/>
        </w:tcPr>
        <w:p w14:paraId="78B83871" w14:textId="77777777" w:rsidR="004B698F" w:rsidRDefault="004B698F" w:rsidP="004B698F">
          <w:pPr>
            <w:pStyle w:val="Piedepgina"/>
            <w:jc w:val="center"/>
            <w:rPr>
              <w:rFonts w:cs="Arial"/>
              <w:sz w:val="17"/>
              <w:szCs w:val="17"/>
            </w:rPr>
          </w:pPr>
          <w:r w:rsidRPr="000A07DE">
            <w:rPr>
              <w:rFonts w:cs="Arial"/>
              <w:sz w:val="17"/>
              <w:szCs w:val="17"/>
            </w:rPr>
            <w:t>Ubicación:</w:t>
          </w:r>
          <w:r>
            <w:rPr>
              <w:rFonts w:cs="Arial"/>
              <w:sz w:val="17"/>
              <w:szCs w:val="17"/>
            </w:rPr>
            <w:t xml:space="preserve"> c</w:t>
          </w:r>
          <w:r w:rsidRPr="00E03CCF">
            <w:rPr>
              <w:rFonts w:cs="Arial"/>
              <w:sz w:val="17"/>
              <w:szCs w:val="17"/>
            </w:rPr>
            <w:t>alle 14 Nº 52 A 174 /</w:t>
          </w:r>
          <w:r>
            <w:rPr>
              <w:rFonts w:cs="Arial"/>
              <w:sz w:val="17"/>
              <w:szCs w:val="17"/>
            </w:rPr>
            <w:t xml:space="preserve"> </w:t>
          </w:r>
          <w:r w:rsidRPr="000A07DE">
            <w:rPr>
              <w:rFonts w:cs="Arial"/>
              <w:sz w:val="17"/>
              <w:szCs w:val="17"/>
            </w:rPr>
            <w:t>Código Postal 050024</w:t>
          </w:r>
          <w:r>
            <w:rPr>
              <w:rFonts w:cs="Arial"/>
              <w:sz w:val="17"/>
              <w:szCs w:val="17"/>
            </w:rPr>
            <w:t xml:space="preserve"> /</w:t>
          </w:r>
          <w:r w:rsidRPr="00E03CCF">
            <w:rPr>
              <w:rFonts w:cs="Arial"/>
              <w:sz w:val="17"/>
              <w:szCs w:val="17"/>
            </w:rPr>
            <w:t xml:space="preserve"> </w:t>
          </w:r>
          <w:r w:rsidRPr="000A07DE">
            <w:rPr>
              <w:rFonts w:cs="Arial"/>
              <w:sz w:val="17"/>
              <w:szCs w:val="17"/>
            </w:rPr>
            <w:t>Correspondencia: c</w:t>
          </w:r>
          <w:r>
            <w:rPr>
              <w:rFonts w:cs="Arial"/>
              <w:sz w:val="17"/>
              <w:szCs w:val="17"/>
            </w:rPr>
            <w:t>a</w:t>
          </w:r>
          <w:r w:rsidRPr="000A07DE">
            <w:rPr>
              <w:rFonts w:cs="Arial"/>
              <w:sz w:val="17"/>
              <w:szCs w:val="17"/>
            </w:rPr>
            <w:t>ll</w:t>
          </w:r>
          <w:r>
            <w:rPr>
              <w:rFonts w:cs="Arial"/>
              <w:sz w:val="17"/>
              <w:szCs w:val="17"/>
            </w:rPr>
            <w:t>e</w:t>
          </w:r>
          <w:r w:rsidRPr="000A07DE">
            <w:rPr>
              <w:rFonts w:cs="Arial"/>
              <w:sz w:val="17"/>
              <w:szCs w:val="17"/>
            </w:rPr>
            <w:t xml:space="preserve"> 14 N° </w:t>
          </w:r>
          <w:r>
            <w:rPr>
              <w:rFonts w:cs="Arial"/>
              <w:sz w:val="17"/>
              <w:szCs w:val="17"/>
            </w:rPr>
            <w:t xml:space="preserve">52A - 174, Sede Olaya, Medellín </w:t>
          </w:r>
        </w:p>
        <w:p w14:paraId="4E5A48D3" w14:textId="77777777" w:rsidR="004B698F" w:rsidRPr="003C739B" w:rsidRDefault="004B698F" w:rsidP="004B698F">
          <w:pPr>
            <w:pStyle w:val="Piedepgina"/>
            <w:jc w:val="center"/>
            <w:rPr>
              <w:szCs w:val="22"/>
            </w:rPr>
          </w:pPr>
          <w:r>
            <w:rPr>
              <w:rFonts w:cs="Arial"/>
              <w:sz w:val="17"/>
              <w:szCs w:val="17"/>
            </w:rPr>
            <w:t xml:space="preserve"> </w:t>
          </w:r>
          <w:r w:rsidRPr="00E03CCF">
            <w:rPr>
              <w:rFonts w:cs="Arial"/>
              <w:sz w:val="17"/>
              <w:szCs w:val="17"/>
            </w:rPr>
            <w:t>Teléfono: +57 (4) 389 7000</w:t>
          </w:r>
          <w:r>
            <w:rPr>
              <w:rFonts w:cs="Arial"/>
              <w:sz w:val="17"/>
              <w:szCs w:val="17"/>
            </w:rPr>
            <w:t xml:space="preserve"> / </w:t>
          </w:r>
          <w:r w:rsidRPr="00E03CCF">
            <w:rPr>
              <w:rFonts w:cs="Arial"/>
              <w:sz w:val="17"/>
              <w:szCs w:val="17"/>
            </w:rPr>
            <w:t xml:space="preserve">Sede Bogotá </w:t>
          </w:r>
          <w:r>
            <w:rPr>
              <w:rFonts w:cs="Arial"/>
              <w:sz w:val="17"/>
              <w:szCs w:val="17"/>
            </w:rPr>
            <w:t>c</w:t>
          </w:r>
          <w:r w:rsidRPr="00E03CCF">
            <w:rPr>
              <w:rFonts w:cs="Arial"/>
              <w:sz w:val="17"/>
              <w:szCs w:val="17"/>
            </w:rPr>
            <w:t>arrera 69 Nº 98 A - 11 Pi</w:t>
          </w:r>
          <w:r>
            <w:rPr>
              <w:rFonts w:cs="Arial"/>
              <w:sz w:val="17"/>
              <w:szCs w:val="17"/>
            </w:rPr>
            <w:t xml:space="preserve">so 2  / C.C. Floresta Outlet / </w:t>
          </w:r>
          <w:r w:rsidRPr="00E03CCF">
            <w:rPr>
              <w:rFonts w:cs="Arial"/>
              <w:sz w:val="17"/>
              <w:szCs w:val="17"/>
            </w:rPr>
            <w:t>Teléfono: + 57 (1) 486 3500</w:t>
          </w:r>
        </w:p>
      </w:tc>
    </w:tr>
  </w:tbl>
  <w:p w14:paraId="7B972B9C" w14:textId="77777777" w:rsidR="004B698F" w:rsidRDefault="004B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EA43D" w14:textId="77777777" w:rsidR="00B635F9" w:rsidRDefault="00B635F9" w:rsidP="003957E2">
      <w:r>
        <w:separator/>
      </w:r>
    </w:p>
  </w:footnote>
  <w:footnote w:type="continuationSeparator" w:id="0">
    <w:p w14:paraId="6327EF71" w14:textId="77777777" w:rsidR="00B635F9" w:rsidRDefault="00B635F9" w:rsidP="003957E2">
      <w:r>
        <w:continuationSeparator/>
      </w:r>
    </w:p>
  </w:footnote>
  <w:footnote w:id="1">
    <w:p w14:paraId="16D1EBC4" w14:textId="77777777" w:rsidR="00502065" w:rsidRPr="001611D9" w:rsidRDefault="00502065" w:rsidP="00502065">
      <w:pPr>
        <w:pStyle w:val="Textonotapie"/>
        <w:jc w:val="both"/>
        <w:rPr>
          <w:rFonts w:ascii="Arial" w:hAnsi="Arial" w:cs="Arial"/>
          <w:sz w:val="16"/>
          <w:lang w:val="es-CO"/>
        </w:rPr>
      </w:pPr>
      <w:r w:rsidRPr="001611D9">
        <w:rPr>
          <w:rStyle w:val="Refdenotaalpie"/>
          <w:sz w:val="18"/>
        </w:rPr>
        <w:footnoteRef/>
      </w:r>
      <w:r w:rsidRPr="001611D9">
        <w:rPr>
          <w:sz w:val="18"/>
        </w:rPr>
        <w:t xml:space="preserve"> </w:t>
      </w:r>
      <w:r w:rsidRPr="001611D9">
        <w:rPr>
          <w:rFonts w:ascii="Arial" w:hAnsi="Arial" w:cs="Arial"/>
          <w:sz w:val="16"/>
        </w:rPr>
        <w:t>El concepto de sostenibilidad encierra la definición de responsabilidad social empresarial o su sinónimo responsabilidad social corporativa.  En la sostenibilidad asumimos el desarrollo de un comportamiento empresarial responsable, lo cual implica la realización de acciones a nivel interno (procesos) y a nivel externo (grupos de interés).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634" w:type="dxa"/>
      <w:tblInd w:w="-895" w:type="dxa"/>
      <w:tblLook w:val="04A0" w:firstRow="1" w:lastRow="0" w:firstColumn="1" w:lastColumn="0" w:noHBand="0" w:noVBand="1"/>
    </w:tblPr>
    <w:tblGrid>
      <w:gridCol w:w="3427"/>
      <w:gridCol w:w="3202"/>
      <w:gridCol w:w="3331"/>
      <w:gridCol w:w="2674"/>
    </w:tblGrid>
    <w:tr w:rsidR="004B698F" w14:paraId="7199231B" w14:textId="77777777" w:rsidTr="005571CF">
      <w:trPr>
        <w:trHeight w:val="756"/>
      </w:trPr>
      <w:tc>
        <w:tcPr>
          <w:tcW w:w="3427" w:type="dxa"/>
        </w:tcPr>
        <w:p w14:paraId="7B3DA1FD" w14:textId="29650B84" w:rsidR="00E54286" w:rsidRPr="003C739B" w:rsidRDefault="00F76535" w:rsidP="00E54286">
          <w:pPr>
            <w:pStyle w:val="Encabezado"/>
            <w:rPr>
              <w:szCs w:val="22"/>
            </w:rPr>
          </w:pPr>
          <w:r>
            <w:rPr>
              <w:noProof/>
              <w:szCs w:val="22"/>
              <w:lang w:val="es-CO" w:eastAsia="es-CO"/>
            </w:rPr>
            <w:pict w14:anchorId="43943F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35pt;height:37.6pt">
                <v:imagedata r:id="rId1" o:title="Recurso 1"/>
              </v:shape>
            </w:pict>
          </w:r>
        </w:p>
        <w:p w14:paraId="33D59ADC" w14:textId="488745FA" w:rsidR="004B698F" w:rsidRPr="003C739B" w:rsidRDefault="004B698F" w:rsidP="003957E2">
          <w:pPr>
            <w:pStyle w:val="Encabezado"/>
          </w:pPr>
        </w:p>
      </w:tc>
      <w:tc>
        <w:tcPr>
          <w:tcW w:w="3202" w:type="dxa"/>
        </w:tcPr>
        <w:p w14:paraId="24A2B0CE" w14:textId="77777777" w:rsidR="004B698F" w:rsidRPr="009B399F" w:rsidRDefault="004B698F" w:rsidP="003957E2">
          <w:pPr>
            <w:pStyle w:val="a"/>
            <w:rPr>
              <w:rStyle w:val="nfasis"/>
              <w:rFonts w:ascii="Arial" w:hAnsi="Arial" w:cs="Arial"/>
              <w:sz w:val="18"/>
              <w:szCs w:val="18"/>
            </w:rPr>
          </w:pPr>
        </w:p>
      </w:tc>
      <w:tc>
        <w:tcPr>
          <w:tcW w:w="3331" w:type="dxa"/>
        </w:tcPr>
        <w:p w14:paraId="1065A23C" w14:textId="77777777" w:rsidR="004B698F" w:rsidRPr="009B399F" w:rsidRDefault="004B698F" w:rsidP="00BA50AE">
          <w:pPr>
            <w:pStyle w:val="a"/>
            <w:rPr>
              <w:rStyle w:val="nfasis"/>
              <w:rFonts w:ascii="Arial" w:hAnsi="Arial" w:cs="Arial"/>
              <w:sz w:val="18"/>
              <w:szCs w:val="18"/>
            </w:rPr>
          </w:pPr>
        </w:p>
      </w:tc>
      <w:tc>
        <w:tcPr>
          <w:tcW w:w="2674" w:type="dxa"/>
        </w:tcPr>
        <w:p w14:paraId="260D91A5" w14:textId="77777777" w:rsidR="004B698F" w:rsidRPr="003C739B" w:rsidRDefault="004B698F" w:rsidP="00BA50AE">
          <w:pPr>
            <w:pStyle w:val="Encabezado"/>
          </w:pPr>
        </w:p>
      </w:tc>
    </w:tr>
  </w:tbl>
  <w:p w14:paraId="1AE4BD8B" w14:textId="77777777" w:rsidR="004B698F" w:rsidRDefault="00502065" w:rsidP="005C2BF9">
    <w:pPr>
      <w:pStyle w:val="Encabezado"/>
      <w:pBdr>
        <w:bottom w:val="single" w:sz="12" w:space="1" w:color="auto"/>
      </w:pBdr>
      <w:jc w:val="right"/>
      <w:rPr>
        <w:rFonts w:cs="Arial"/>
        <w:b/>
        <w:color w:val="101F4A"/>
        <w:szCs w:val="22"/>
      </w:rPr>
    </w:pPr>
    <w:r>
      <w:rPr>
        <w:rFonts w:cs="Arial"/>
        <w:b/>
        <w:color w:val="101F4A"/>
        <w:szCs w:val="22"/>
      </w:rPr>
      <w:t>Marco de actuación para la gestión de la sostenibilidad</w:t>
    </w:r>
  </w:p>
  <w:p w14:paraId="5448455A" w14:textId="77777777" w:rsidR="004B698F" w:rsidRDefault="004B698F" w:rsidP="003957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F67EE" w14:textId="2EFA3C78" w:rsidR="004B698F" w:rsidRDefault="004B698F">
    <w:pPr>
      <w:pStyle w:val="Encabezado"/>
    </w:pPr>
  </w:p>
  <w:p w14:paraId="7FD2D1ED" w14:textId="6DF0EB3C" w:rsidR="004B698F" w:rsidRDefault="004B698F">
    <w:pPr>
      <w:pStyle w:val="Encabezado"/>
    </w:pPr>
  </w:p>
  <w:p w14:paraId="55CC6157" w14:textId="4254481D" w:rsidR="004B698F" w:rsidRDefault="004B6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3AA9FF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441.65pt;height:441.65pt" o:bullet="t">
        <v:imagedata r:id="rId1" o:title="1200x630bb"/>
      </v:shape>
    </w:pict>
  </w:numPicBullet>
  <w:abstractNum w:abstractNumId="0">
    <w:nsid w:val="01D91A61"/>
    <w:multiLevelType w:val="hybridMultilevel"/>
    <w:tmpl w:val="0E9E23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7AA"/>
    <w:multiLevelType w:val="multilevel"/>
    <w:tmpl w:val="4FF4AF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D58B6"/>
    <w:multiLevelType w:val="multilevel"/>
    <w:tmpl w:val="5574A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1A7B"/>
        <w:sz w:val="24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3">
    <w:nsid w:val="1B4C5CA5"/>
    <w:multiLevelType w:val="hybridMultilevel"/>
    <w:tmpl w:val="026A0E84"/>
    <w:lvl w:ilvl="0" w:tplc="20408C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1A7B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AB78DA"/>
    <w:multiLevelType w:val="hybridMultilevel"/>
    <w:tmpl w:val="1A4C29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B569B"/>
    <w:multiLevelType w:val="multilevel"/>
    <w:tmpl w:val="63287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6">
    <w:nsid w:val="298B7DED"/>
    <w:multiLevelType w:val="hybridMultilevel"/>
    <w:tmpl w:val="96104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F0DE4"/>
    <w:multiLevelType w:val="hybridMultilevel"/>
    <w:tmpl w:val="3F3A01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84561"/>
    <w:multiLevelType w:val="hybridMultilevel"/>
    <w:tmpl w:val="B31E06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B75BE"/>
    <w:multiLevelType w:val="hybridMultilevel"/>
    <w:tmpl w:val="3EC4513C"/>
    <w:lvl w:ilvl="0" w:tplc="D0469D76">
      <w:start w:val="5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F08ED"/>
    <w:multiLevelType w:val="multilevel"/>
    <w:tmpl w:val="9140C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D35FE0"/>
    <w:multiLevelType w:val="hybridMultilevel"/>
    <w:tmpl w:val="5E3C8EAA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3925603"/>
    <w:multiLevelType w:val="hybridMultilevel"/>
    <w:tmpl w:val="DB68C6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04BD9"/>
    <w:multiLevelType w:val="hybridMultilevel"/>
    <w:tmpl w:val="012A02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F0176"/>
    <w:multiLevelType w:val="multilevel"/>
    <w:tmpl w:val="931E6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206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5">
    <w:nsid w:val="60A6086A"/>
    <w:multiLevelType w:val="multilevel"/>
    <w:tmpl w:val="34A2AFE0"/>
    <w:lvl w:ilvl="0">
      <w:start w:val="1"/>
      <w:numFmt w:val="decimal"/>
      <w:lvlText w:val="%1."/>
      <w:lvlJc w:val="left"/>
      <w:pPr>
        <w:ind w:left="502" w:hanging="360"/>
      </w:pPr>
      <w:rPr>
        <w:color w:val="00B0F0"/>
        <w:sz w:val="28"/>
      </w:rPr>
    </w:lvl>
    <w:lvl w:ilvl="1">
      <w:start w:val="1"/>
      <w:numFmt w:val="decimal"/>
      <w:pStyle w:val="Ttulo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237331"/>
    <w:multiLevelType w:val="multilevel"/>
    <w:tmpl w:val="A2924C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1A7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5BF7E8C"/>
    <w:multiLevelType w:val="hybridMultilevel"/>
    <w:tmpl w:val="24A8B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02C33"/>
    <w:multiLevelType w:val="hybridMultilevel"/>
    <w:tmpl w:val="A112CAD2"/>
    <w:lvl w:ilvl="0" w:tplc="3438B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837A8"/>
    <w:multiLevelType w:val="hybridMultilevel"/>
    <w:tmpl w:val="E472ACEE"/>
    <w:lvl w:ilvl="0" w:tplc="C540B1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7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  <w:num w:numId="13">
    <w:abstractNumId w:val="14"/>
  </w:num>
  <w:num w:numId="14">
    <w:abstractNumId w:val="1"/>
  </w:num>
  <w:num w:numId="15">
    <w:abstractNumId w:val="15"/>
  </w:num>
  <w:num w:numId="16">
    <w:abstractNumId w:val="19"/>
  </w:num>
  <w:num w:numId="17">
    <w:abstractNumId w:val="9"/>
  </w:num>
  <w:num w:numId="18">
    <w:abstractNumId w:val="11"/>
  </w:num>
  <w:num w:numId="19">
    <w:abstractNumId w:val="18"/>
  </w:num>
  <w:num w:numId="20">
    <w:abstractNumId w:val="13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1"/>
    <w:rsid w:val="0000177C"/>
    <w:rsid w:val="00001A43"/>
    <w:rsid w:val="00002FEC"/>
    <w:rsid w:val="00003274"/>
    <w:rsid w:val="000050AB"/>
    <w:rsid w:val="00007A5F"/>
    <w:rsid w:val="00007F7D"/>
    <w:rsid w:val="00011DDE"/>
    <w:rsid w:val="00012332"/>
    <w:rsid w:val="00014B54"/>
    <w:rsid w:val="00016C55"/>
    <w:rsid w:val="00020682"/>
    <w:rsid w:val="000207A6"/>
    <w:rsid w:val="000223C8"/>
    <w:rsid w:val="00024221"/>
    <w:rsid w:val="0002473F"/>
    <w:rsid w:val="00024E9D"/>
    <w:rsid w:val="0003078F"/>
    <w:rsid w:val="00033F4F"/>
    <w:rsid w:val="00034A5A"/>
    <w:rsid w:val="00040F06"/>
    <w:rsid w:val="00040F20"/>
    <w:rsid w:val="0004135F"/>
    <w:rsid w:val="00044137"/>
    <w:rsid w:val="000455DF"/>
    <w:rsid w:val="00051B3D"/>
    <w:rsid w:val="00051BC7"/>
    <w:rsid w:val="0005411D"/>
    <w:rsid w:val="00061970"/>
    <w:rsid w:val="00061EE8"/>
    <w:rsid w:val="000633C4"/>
    <w:rsid w:val="00063673"/>
    <w:rsid w:val="000651A0"/>
    <w:rsid w:val="0006714B"/>
    <w:rsid w:val="000734DD"/>
    <w:rsid w:val="00082B23"/>
    <w:rsid w:val="0008413F"/>
    <w:rsid w:val="00084CBC"/>
    <w:rsid w:val="00085D30"/>
    <w:rsid w:val="000867C2"/>
    <w:rsid w:val="000901AF"/>
    <w:rsid w:val="0009124A"/>
    <w:rsid w:val="00092329"/>
    <w:rsid w:val="00092D47"/>
    <w:rsid w:val="00094336"/>
    <w:rsid w:val="00094642"/>
    <w:rsid w:val="00097BF6"/>
    <w:rsid w:val="000A07DE"/>
    <w:rsid w:val="000A1143"/>
    <w:rsid w:val="000A2973"/>
    <w:rsid w:val="000A654F"/>
    <w:rsid w:val="000B5A8E"/>
    <w:rsid w:val="000C335B"/>
    <w:rsid w:val="000C5534"/>
    <w:rsid w:val="000C59A8"/>
    <w:rsid w:val="000C77C1"/>
    <w:rsid w:val="000D12CC"/>
    <w:rsid w:val="000D23C0"/>
    <w:rsid w:val="000D41DD"/>
    <w:rsid w:val="000D5583"/>
    <w:rsid w:val="000D58F3"/>
    <w:rsid w:val="000D6579"/>
    <w:rsid w:val="000D67AA"/>
    <w:rsid w:val="000E0B11"/>
    <w:rsid w:val="000E52BA"/>
    <w:rsid w:val="000E6025"/>
    <w:rsid w:val="000F30F5"/>
    <w:rsid w:val="000F6A19"/>
    <w:rsid w:val="000F6CD5"/>
    <w:rsid w:val="00100BE3"/>
    <w:rsid w:val="00101F0C"/>
    <w:rsid w:val="00103244"/>
    <w:rsid w:val="00104CEE"/>
    <w:rsid w:val="00106E8D"/>
    <w:rsid w:val="00113DCD"/>
    <w:rsid w:val="00117250"/>
    <w:rsid w:val="00122677"/>
    <w:rsid w:val="00122945"/>
    <w:rsid w:val="00124C6C"/>
    <w:rsid w:val="00124F98"/>
    <w:rsid w:val="00127426"/>
    <w:rsid w:val="00132DCD"/>
    <w:rsid w:val="0013481B"/>
    <w:rsid w:val="00136398"/>
    <w:rsid w:val="00137516"/>
    <w:rsid w:val="001409DB"/>
    <w:rsid w:val="00141671"/>
    <w:rsid w:val="00142373"/>
    <w:rsid w:val="001433CA"/>
    <w:rsid w:val="00146897"/>
    <w:rsid w:val="00147697"/>
    <w:rsid w:val="00147C21"/>
    <w:rsid w:val="00171762"/>
    <w:rsid w:val="00172E0A"/>
    <w:rsid w:val="001767F0"/>
    <w:rsid w:val="00177C63"/>
    <w:rsid w:val="001801FE"/>
    <w:rsid w:val="00180A1E"/>
    <w:rsid w:val="001879CA"/>
    <w:rsid w:val="0019123B"/>
    <w:rsid w:val="001938BF"/>
    <w:rsid w:val="00193F55"/>
    <w:rsid w:val="001953AF"/>
    <w:rsid w:val="00195DD6"/>
    <w:rsid w:val="001A0283"/>
    <w:rsid w:val="001A31DB"/>
    <w:rsid w:val="001A6157"/>
    <w:rsid w:val="001A7BBA"/>
    <w:rsid w:val="001B095C"/>
    <w:rsid w:val="001B3071"/>
    <w:rsid w:val="001B7A31"/>
    <w:rsid w:val="001C4D79"/>
    <w:rsid w:val="001E374A"/>
    <w:rsid w:val="001E6B6F"/>
    <w:rsid w:val="001F48E8"/>
    <w:rsid w:val="001F59CB"/>
    <w:rsid w:val="001F671D"/>
    <w:rsid w:val="00201694"/>
    <w:rsid w:val="00205587"/>
    <w:rsid w:val="00212A70"/>
    <w:rsid w:val="00214F3F"/>
    <w:rsid w:val="00215366"/>
    <w:rsid w:val="00224E5B"/>
    <w:rsid w:val="00226006"/>
    <w:rsid w:val="00226842"/>
    <w:rsid w:val="00226EDC"/>
    <w:rsid w:val="0022729D"/>
    <w:rsid w:val="002309C6"/>
    <w:rsid w:val="002317AE"/>
    <w:rsid w:val="00232BD6"/>
    <w:rsid w:val="00234AA9"/>
    <w:rsid w:val="002377E5"/>
    <w:rsid w:val="00240B1E"/>
    <w:rsid w:val="00242364"/>
    <w:rsid w:val="002426FE"/>
    <w:rsid w:val="00245126"/>
    <w:rsid w:val="002509B2"/>
    <w:rsid w:val="00250B35"/>
    <w:rsid w:val="0025114F"/>
    <w:rsid w:val="002539B7"/>
    <w:rsid w:val="00254C7D"/>
    <w:rsid w:val="00254DC9"/>
    <w:rsid w:val="00256F29"/>
    <w:rsid w:val="002617B5"/>
    <w:rsid w:val="00262A7E"/>
    <w:rsid w:val="002642CF"/>
    <w:rsid w:val="002702BF"/>
    <w:rsid w:val="00271844"/>
    <w:rsid w:val="00271ED6"/>
    <w:rsid w:val="00273749"/>
    <w:rsid w:val="00277BA6"/>
    <w:rsid w:val="002848AA"/>
    <w:rsid w:val="0028571E"/>
    <w:rsid w:val="0029029C"/>
    <w:rsid w:val="0029191C"/>
    <w:rsid w:val="00292B68"/>
    <w:rsid w:val="00294974"/>
    <w:rsid w:val="002A539D"/>
    <w:rsid w:val="002A7A4C"/>
    <w:rsid w:val="002B2D03"/>
    <w:rsid w:val="002B4298"/>
    <w:rsid w:val="002B6CBC"/>
    <w:rsid w:val="002B7F91"/>
    <w:rsid w:val="002C12E9"/>
    <w:rsid w:val="002C1735"/>
    <w:rsid w:val="002C2824"/>
    <w:rsid w:val="002C2B27"/>
    <w:rsid w:val="002C4F97"/>
    <w:rsid w:val="002C7AA3"/>
    <w:rsid w:val="002C7C1A"/>
    <w:rsid w:val="002D5967"/>
    <w:rsid w:val="002D619C"/>
    <w:rsid w:val="002D6A53"/>
    <w:rsid w:val="002E0EA9"/>
    <w:rsid w:val="002E17E5"/>
    <w:rsid w:val="002E37E2"/>
    <w:rsid w:val="002E3ACA"/>
    <w:rsid w:val="002E5BF6"/>
    <w:rsid w:val="002E7F53"/>
    <w:rsid w:val="002F3EC9"/>
    <w:rsid w:val="002F41B7"/>
    <w:rsid w:val="002F5E01"/>
    <w:rsid w:val="002F7DB4"/>
    <w:rsid w:val="0030149C"/>
    <w:rsid w:val="00301579"/>
    <w:rsid w:val="00301671"/>
    <w:rsid w:val="0030185C"/>
    <w:rsid w:val="0030305E"/>
    <w:rsid w:val="00303671"/>
    <w:rsid w:val="00304028"/>
    <w:rsid w:val="0030569D"/>
    <w:rsid w:val="00305878"/>
    <w:rsid w:val="0030758E"/>
    <w:rsid w:val="00311405"/>
    <w:rsid w:val="00311B18"/>
    <w:rsid w:val="00321C9E"/>
    <w:rsid w:val="00322D7D"/>
    <w:rsid w:val="003230EC"/>
    <w:rsid w:val="00323530"/>
    <w:rsid w:val="003251CF"/>
    <w:rsid w:val="00325C5D"/>
    <w:rsid w:val="003262AF"/>
    <w:rsid w:val="003323EB"/>
    <w:rsid w:val="00332E46"/>
    <w:rsid w:val="00334397"/>
    <w:rsid w:val="00337780"/>
    <w:rsid w:val="00343240"/>
    <w:rsid w:val="00346138"/>
    <w:rsid w:val="00346DDC"/>
    <w:rsid w:val="003532D1"/>
    <w:rsid w:val="003553CC"/>
    <w:rsid w:val="00357135"/>
    <w:rsid w:val="0036277E"/>
    <w:rsid w:val="00363BBA"/>
    <w:rsid w:val="0036475E"/>
    <w:rsid w:val="0036634F"/>
    <w:rsid w:val="00372117"/>
    <w:rsid w:val="0037320E"/>
    <w:rsid w:val="00377B97"/>
    <w:rsid w:val="00381A09"/>
    <w:rsid w:val="003835F2"/>
    <w:rsid w:val="0038378E"/>
    <w:rsid w:val="00391F0D"/>
    <w:rsid w:val="00392B0F"/>
    <w:rsid w:val="00393C5F"/>
    <w:rsid w:val="0039572D"/>
    <w:rsid w:val="003957E2"/>
    <w:rsid w:val="003A1A2B"/>
    <w:rsid w:val="003A2859"/>
    <w:rsid w:val="003A3BB7"/>
    <w:rsid w:val="003A7326"/>
    <w:rsid w:val="003A7948"/>
    <w:rsid w:val="003B0875"/>
    <w:rsid w:val="003B1602"/>
    <w:rsid w:val="003B20CD"/>
    <w:rsid w:val="003B3688"/>
    <w:rsid w:val="003B3F84"/>
    <w:rsid w:val="003B5998"/>
    <w:rsid w:val="003B65C7"/>
    <w:rsid w:val="003B7215"/>
    <w:rsid w:val="003C058E"/>
    <w:rsid w:val="003C10A1"/>
    <w:rsid w:val="003C183B"/>
    <w:rsid w:val="003C1DFC"/>
    <w:rsid w:val="003C36F5"/>
    <w:rsid w:val="003C6295"/>
    <w:rsid w:val="003C739B"/>
    <w:rsid w:val="003D63FF"/>
    <w:rsid w:val="003D6674"/>
    <w:rsid w:val="003D7D05"/>
    <w:rsid w:val="003E0B0A"/>
    <w:rsid w:val="003E0F3E"/>
    <w:rsid w:val="003E4974"/>
    <w:rsid w:val="003E4BA6"/>
    <w:rsid w:val="003F1994"/>
    <w:rsid w:val="003F4084"/>
    <w:rsid w:val="003F59C8"/>
    <w:rsid w:val="00400504"/>
    <w:rsid w:val="004078FF"/>
    <w:rsid w:val="0041239F"/>
    <w:rsid w:val="004157C7"/>
    <w:rsid w:val="004170D9"/>
    <w:rsid w:val="00417C4D"/>
    <w:rsid w:val="004244E3"/>
    <w:rsid w:val="004248A6"/>
    <w:rsid w:val="004255DE"/>
    <w:rsid w:val="00426FD6"/>
    <w:rsid w:val="004275D4"/>
    <w:rsid w:val="00432794"/>
    <w:rsid w:val="00435B3F"/>
    <w:rsid w:val="00441665"/>
    <w:rsid w:val="00441DCE"/>
    <w:rsid w:val="00442EB6"/>
    <w:rsid w:val="0044660E"/>
    <w:rsid w:val="00451D2D"/>
    <w:rsid w:val="00452DE6"/>
    <w:rsid w:val="00454333"/>
    <w:rsid w:val="00455146"/>
    <w:rsid w:val="004557F4"/>
    <w:rsid w:val="00455E2F"/>
    <w:rsid w:val="00456BEF"/>
    <w:rsid w:val="00456C61"/>
    <w:rsid w:val="00456DE6"/>
    <w:rsid w:val="0046097E"/>
    <w:rsid w:val="004645BA"/>
    <w:rsid w:val="00464A2E"/>
    <w:rsid w:val="0046578D"/>
    <w:rsid w:val="004707B3"/>
    <w:rsid w:val="004712E9"/>
    <w:rsid w:val="004729E3"/>
    <w:rsid w:val="00473308"/>
    <w:rsid w:val="004837E4"/>
    <w:rsid w:val="00484526"/>
    <w:rsid w:val="004904D7"/>
    <w:rsid w:val="00490BC1"/>
    <w:rsid w:val="00491586"/>
    <w:rsid w:val="00492825"/>
    <w:rsid w:val="00494A8A"/>
    <w:rsid w:val="00497D4F"/>
    <w:rsid w:val="004A07CB"/>
    <w:rsid w:val="004A0D27"/>
    <w:rsid w:val="004A41B1"/>
    <w:rsid w:val="004A53CC"/>
    <w:rsid w:val="004A7D0D"/>
    <w:rsid w:val="004A7F31"/>
    <w:rsid w:val="004B1F0D"/>
    <w:rsid w:val="004B21CB"/>
    <w:rsid w:val="004B4F60"/>
    <w:rsid w:val="004B5BF8"/>
    <w:rsid w:val="004B698F"/>
    <w:rsid w:val="004C1153"/>
    <w:rsid w:val="004C2947"/>
    <w:rsid w:val="004C5F55"/>
    <w:rsid w:val="004C6877"/>
    <w:rsid w:val="004C7F3B"/>
    <w:rsid w:val="004D11C1"/>
    <w:rsid w:val="004D5A0A"/>
    <w:rsid w:val="004D5F3D"/>
    <w:rsid w:val="004E0A84"/>
    <w:rsid w:val="004E0E0F"/>
    <w:rsid w:val="004E25B0"/>
    <w:rsid w:val="004E3610"/>
    <w:rsid w:val="004F07D4"/>
    <w:rsid w:val="004F155C"/>
    <w:rsid w:val="004F1988"/>
    <w:rsid w:val="004F3F38"/>
    <w:rsid w:val="004F43BC"/>
    <w:rsid w:val="004F7478"/>
    <w:rsid w:val="00502065"/>
    <w:rsid w:val="0050497B"/>
    <w:rsid w:val="0050550F"/>
    <w:rsid w:val="005068AA"/>
    <w:rsid w:val="00510E0B"/>
    <w:rsid w:val="005125E6"/>
    <w:rsid w:val="005152FD"/>
    <w:rsid w:val="00515B60"/>
    <w:rsid w:val="0052448B"/>
    <w:rsid w:val="00532F02"/>
    <w:rsid w:val="00537D83"/>
    <w:rsid w:val="00541848"/>
    <w:rsid w:val="00542F72"/>
    <w:rsid w:val="00543663"/>
    <w:rsid w:val="00546069"/>
    <w:rsid w:val="005476BB"/>
    <w:rsid w:val="00550B42"/>
    <w:rsid w:val="00552A17"/>
    <w:rsid w:val="00553C50"/>
    <w:rsid w:val="00554F68"/>
    <w:rsid w:val="0055540F"/>
    <w:rsid w:val="005557C8"/>
    <w:rsid w:val="005571CF"/>
    <w:rsid w:val="00560637"/>
    <w:rsid w:val="00565724"/>
    <w:rsid w:val="00571A3D"/>
    <w:rsid w:val="00571CD9"/>
    <w:rsid w:val="00572E8C"/>
    <w:rsid w:val="00574801"/>
    <w:rsid w:val="005748D8"/>
    <w:rsid w:val="00574B3B"/>
    <w:rsid w:val="00575C9D"/>
    <w:rsid w:val="00580D2A"/>
    <w:rsid w:val="0058265F"/>
    <w:rsid w:val="00582F46"/>
    <w:rsid w:val="00587F7D"/>
    <w:rsid w:val="00591EA0"/>
    <w:rsid w:val="00593FC6"/>
    <w:rsid w:val="005971C4"/>
    <w:rsid w:val="005A1ACD"/>
    <w:rsid w:val="005A30FE"/>
    <w:rsid w:val="005A40B8"/>
    <w:rsid w:val="005A4136"/>
    <w:rsid w:val="005A502D"/>
    <w:rsid w:val="005A69B3"/>
    <w:rsid w:val="005B2745"/>
    <w:rsid w:val="005B2828"/>
    <w:rsid w:val="005B35F1"/>
    <w:rsid w:val="005B7CAB"/>
    <w:rsid w:val="005C0069"/>
    <w:rsid w:val="005C1E38"/>
    <w:rsid w:val="005C2BF9"/>
    <w:rsid w:val="005C3484"/>
    <w:rsid w:val="005C4D78"/>
    <w:rsid w:val="005C7C8F"/>
    <w:rsid w:val="005D17BA"/>
    <w:rsid w:val="005D46D2"/>
    <w:rsid w:val="005E3B16"/>
    <w:rsid w:val="005E4ED3"/>
    <w:rsid w:val="005E4F3F"/>
    <w:rsid w:val="005E63CA"/>
    <w:rsid w:val="005F1D0B"/>
    <w:rsid w:val="005F5E42"/>
    <w:rsid w:val="005F67B1"/>
    <w:rsid w:val="0060054F"/>
    <w:rsid w:val="006011EC"/>
    <w:rsid w:val="00604EB4"/>
    <w:rsid w:val="0060524E"/>
    <w:rsid w:val="006068FC"/>
    <w:rsid w:val="00610037"/>
    <w:rsid w:val="006116B1"/>
    <w:rsid w:val="00616F29"/>
    <w:rsid w:val="00621394"/>
    <w:rsid w:val="00624FF2"/>
    <w:rsid w:val="006252CE"/>
    <w:rsid w:val="00625A18"/>
    <w:rsid w:val="006261A0"/>
    <w:rsid w:val="0062681D"/>
    <w:rsid w:val="00630DAF"/>
    <w:rsid w:val="0063166E"/>
    <w:rsid w:val="0063228C"/>
    <w:rsid w:val="00637F42"/>
    <w:rsid w:val="006459FE"/>
    <w:rsid w:val="00647087"/>
    <w:rsid w:val="00647D58"/>
    <w:rsid w:val="00650201"/>
    <w:rsid w:val="0065415B"/>
    <w:rsid w:val="006545D6"/>
    <w:rsid w:val="00655421"/>
    <w:rsid w:val="00655A7E"/>
    <w:rsid w:val="006617CA"/>
    <w:rsid w:val="00661D65"/>
    <w:rsid w:val="0066446D"/>
    <w:rsid w:val="006664B3"/>
    <w:rsid w:val="00667467"/>
    <w:rsid w:val="00667827"/>
    <w:rsid w:val="0067137D"/>
    <w:rsid w:val="00675477"/>
    <w:rsid w:val="0067799F"/>
    <w:rsid w:val="00681319"/>
    <w:rsid w:val="00682F19"/>
    <w:rsid w:val="00684518"/>
    <w:rsid w:val="0068629B"/>
    <w:rsid w:val="0068790E"/>
    <w:rsid w:val="0069071E"/>
    <w:rsid w:val="00691457"/>
    <w:rsid w:val="00691D8B"/>
    <w:rsid w:val="00693DC2"/>
    <w:rsid w:val="006950B5"/>
    <w:rsid w:val="00695AF3"/>
    <w:rsid w:val="00696857"/>
    <w:rsid w:val="006975B9"/>
    <w:rsid w:val="006A1F1A"/>
    <w:rsid w:val="006A39B5"/>
    <w:rsid w:val="006A4619"/>
    <w:rsid w:val="006B0ABF"/>
    <w:rsid w:val="006B669E"/>
    <w:rsid w:val="006B7B5A"/>
    <w:rsid w:val="006C08E6"/>
    <w:rsid w:val="006C1503"/>
    <w:rsid w:val="006C58E5"/>
    <w:rsid w:val="006C6166"/>
    <w:rsid w:val="006D1951"/>
    <w:rsid w:val="006D29A6"/>
    <w:rsid w:val="006D5ECF"/>
    <w:rsid w:val="006D6784"/>
    <w:rsid w:val="006E02E1"/>
    <w:rsid w:val="006E5468"/>
    <w:rsid w:val="006E5B9C"/>
    <w:rsid w:val="006E5E68"/>
    <w:rsid w:val="006E7E8A"/>
    <w:rsid w:val="006F01A4"/>
    <w:rsid w:val="006F1057"/>
    <w:rsid w:val="006F10A7"/>
    <w:rsid w:val="006F2289"/>
    <w:rsid w:val="006F59D5"/>
    <w:rsid w:val="006F6249"/>
    <w:rsid w:val="0070602A"/>
    <w:rsid w:val="00706CD9"/>
    <w:rsid w:val="00706ED1"/>
    <w:rsid w:val="007114AB"/>
    <w:rsid w:val="0071183D"/>
    <w:rsid w:val="00711B2B"/>
    <w:rsid w:val="007135AE"/>
    <w:rsid w:val="007148E6"/>
    <w:rsid w:val="00716951"/>
    <w:rsid w:val="00716C77"/>
    <w:rsid w:val="00717C89"/>
    <w:rsid w:val="0072002B"/>
    <w:rsid w:val="0073175A"/>
    <w:rsid w:val="00733CC3"/>
    <w:rsid w:val="00735AB1"/>
    <w:rsid w:val="00743CBC"/>
    <w:rsid w:val="00746EED"/>
    <w:rsid w:val="00750FC3"/>
    <w:rsid w:val="007541D3"/>
    <w:rsid w:val="007567FD"/>
    <w:rsid w:val="007605FC"/>
    <w:rsid w:val="00765A68"/>
    <w:rsid w:val="007712D3"/>
    <w:rsid w:val="00781843"/>
    <w:rsid w:val="00786934"/>
    <w:rsid w:val="007953ED"/>
    <w:rsid w:val="007A56F2"/>
    <w:rsid w:val="007A594C"/>
    <w:rsid w:val="007A674D"/>
    <w:rsid w:val="007A693C"/>
    <w:rsid w:val="007B3482"/>
    <w:rsid w:val="007B6E54"/>
    <w:rsid w:val="007C208A"/>
    <w:rsid w:val="007C273D"/>
    <w:rsid w:val="007D2BF0"/>
    <w:rsid w:val="007D486F"/>
    <w:rsid w:val="007E09B8"/>
    <w:rsid w:val="007E3E8F"/>
    <w:rsid w:val="007F11EA"/>
    <w:rsid w:val="007F18D3"/>
    <w:rsid w:val="007F3554"/>
    <w:rsid w:val="007F41EE"/>
    <w:rsid w:val="0080138D"/>
    <w:rsid w:val="00802896"/>
    <w:rsid w:val="0080382E"/>
    <w:rsid w:val="0080510F"/>
    <w:rsid w:val="00805C33"/>
    <w:rsid w:val="00812680"/>
    <w:rsid w:val="008157ED"/>
    <w:rsid w:val="00816013"/>
    <w:rsid w:val="008204AB"/>
    <w:rsid w:val="00821749"/>
    <w:rsid w:val="00821E1E"/>
    <w:rsid w:val="008354B0"/>
    <w:rsid w:val="00843666"/>
    <w:rsid w:val="00846660"/>
    <w:rsid w:val="00856B74"/>
    <w:rsid w:val="008660F5"/>
    <w:rsid w:val="00866690"/>
    <w:rsid w:val="00872818"/>
    <w:rsid w:val="00872AD1"/>
    <w:rsid w:val="00873516"/>
    <w:rsid w:val="008853F2"/>
    <w:rsid w:val="00885B8D"/>
    <w:rsid w:val="008A2D48"/>
    <w:rsid w:val="008A4F28"/>
    <w:rsid w:val="008B0D68"/>
    <w:rsid w:val="008B146A"/>
    <w:rsid w:val="008B4580"/>
    <w:rsid w:val="008B7ACD"/>
    <w:rsid w:val="008C482F"/>
    <w:rsid w:val="008D638A"/>
    <w:rsid w:val="008E1265"/>
    <w:rsid w:val="008E1332"/>
    <w:rsid w:val="008E3754"/>
    <w:rsid w:val="008E6CF5"/>
    <w:rsid w:val="008E7337"/>
    <w:rsid w:val="008E7B76"/>
    <w:rsid w:val="008F2CF1"/>
    <w:rsid w:val="008F45F2"/>
    <w:rsid w:val="008F563E"/>
    <w:rsid w:val="008F7F84"/>
    <w:rsid w:val="009015EF"/>
    <w:rsid w:val="009031E3"/>
    <w:rsid w:val="00904FF8"/>
    <w:rsid w:val="00907867"/>
    <w:rsid w:val="0092014C"/>
    <w:rsid w:val="00921000"/>
    <w:rsid w:val="00922349"/>
    <w:rsid w:val="0092317F"/>
    <w:rsid w:val="00924A11"/>
    <w:rsid w:val="009263A7"/>
    <w:rsid w:val="00926598"/>
    <w:rsid w:val="00931FA9"/>
    <w:rsid w:val="009347C9"/>
    <w:rsid w:val="00935091"/>
    <w:rsid w:val="00936DB2"/>
    <w:rsid w:val="0094000D"/>
    <w:rsid w:val="00940588"/>
    <w:rsid w:val="00941D7F"/>
    <w:rsid w:val="009431A6"/>
    <w:rsid w:val="00943AF8"/>
    <w:rsid w:val="00943E37"/>
    <w:rsid w:val="00944A12"/>
    <w:rsid w:val="00947FDB"/>
    <w:rsid w:val="009524CE"/>
    <w:rsid w:val="009537F9"/>
    <w:rsid w:val="00954AA1"/>
    <w:rsid w:val="00955032"/>
    <w:rsid w:val="00956C1B"/>
    <w:rsid w:val="00956FDF"/>
    <w:rsid w:val="0095737C"/>
    <w:rsid w:val="0096171D"/>
    <w:rsid w:val="00962CF7"/>
    <w:rsid w:val="00963B7F"/>
    <w:rsid w:val="00964FED"/>
    <w:rsid w:val="00966E98"/>
    <w:rsid w:val="00975CE9"/>
    <w:rsid w:val="00976170"/>
    <w:rsid w:val="00977CC6"/>
    <w:rsid w:val="00981811"/>
    <w:rsid w:val="00985FB7"/>
    <w:rsid w:val="0098607B"/>
    <w:rsid w:val="009870C0"/>
    <w:rsid w:val="00990544"/>
    <w:rsid w:val="009941EE"/>
    <w:rsid w:val="00996C37"/>
    <w:rsid w:val="009B5CB4"/>
    <w:rsid w:val="009B6315"/>
    <w:rsid w:val="009C2993"/>
    <w:rsid w:val="009C4115"/>
    <w:rsid w:val="009C5C38"/>
    <w:rsid w:val="009D166D"/>
    <w:rsid w:val="009D1C29"/>
    <w:rsid w:val="009D26A5"/>
    <w:rsid w:val="009D4EC5"/>
    <w:rsid w:val="009D506B"/>
    <w:rsid w:val="009D54D6"/>
    <w:rsid w:val="009E122F"/>
    <w:rsid w:val="009E2447"/>
    <w:rsid w:val="009E2836"/>
    <w:rsid w:val="009E2977"/>
    <w:rsid w:val="009E2C4D"/>
    <w:rsid w:val="009E3F1A"/>
    <w:rsid w:val="009E755B"/>
    <w:rsid w:val="009F0D5B"/>
    <w:rsid w:val="009F21D5"/>
    <w:rsid w:val="009F4449"/>
    <w:rsid w:val="009F67AB"/>
    <w:rsid w:val="009F713D"/>
    <w:rsid w:val="00A01720"/>
    <w:rsid w:val="00A058B6"/>
    <w:rsid w:val="00A06110"/>
    <w:rsid w:val="00A07A98"/>
    <w:rsid w:val="00A11FF9"/>
    <w:rsid w:val="00A12BC0"/>
    <w:rsid w:val="00A13CD1"/>
    <w:rsid w:val="00A16301"/>
    <w:rsid w:val="00A2044E"/>
    <w:rsid w:val="00A20B97"/>
    <w:rsid w:val="00A21304"/>
    <w:rsid w:val="00A26AE1"/>
    <w:rsid w:val="00A27C8C"/>
    <w:rsid w:val="00A305B0"/>
    <w:rsid w:val="00A316BC"/>
    <w:rsid w:val="00A3229F"/>
    <w:rsid w:val="00A3257A"/>
    <w:rsid w:val="00A3280B"/>
    <w:rsid w:val="00A35663"/>
    <w:rsid w:val="00A35D24"/>
    <w:rsid w:val="00A36DF5"/>
    <w:rsid w:val="00A36F37"/>
    <w:rsid w:val="00A37AD6"/>
    <w:rsid w:val="00A44922"/>
    <w:rsid w:val="00A464BD"/>
    <w:rsid w:val="00A46F0C"/>
    <w:rsid w:val="00A47EC5"/>
    <w:rsid w:val="00A47FF6"/>
    <w:rsid w:val="00A50B79"/>
    <w:rsid w:val="00A525E2"/>
    <w:rsid w:val="00A53ECE"/>
    <w:rsid w:val="00A55E18"/>
    <w:rsid w:val="00A5622A"/>
    <w:rsid w:val="00A64D61"/>
    <w:rsid w:val="00A73E48"/>
    <w:rsid w:val="00A7425D"/>
    <w:rsid w:val="00A75166"/>
    <w:rsid w:val="00A80780"/>
    <w:rsid w:val="00A844E9"/>
    <w:rsid w:val="00A84766"/>
    <w:rsid w:val="00A8710E"/>
    <w:rsid w:val="00A8744A"/>
    <w:rsid w:val="00A87582"/>
    <w:rsid w:val="00A87EEC"/>
    <w:rsid w:val="00A9177A"/>
    <w:rsid w:val="00A94099"/>
    <w:rsid w:val="00A95B47"/>
    <w:rsid w:val="00AA0BBD"/>
    <w:rsid w:val="00AA49C4"/>
    <w:rsid w:val="00AA57F0"/>
    <w:rsid w:val="00AB1AFF"/>
    <w:rsid w:val="00AB21EF"/>
    <w:rsid w:val="00AB3230"/>
    <w:rsid w:val="00AB421C"/>
    <w:rsid w:val="00AB4F1E"/>
    <w:rsid w:val="00AB6059"/>
    <w:rsid w:val="00AC15CA"/>
    <w:rsid w:val="00AC37BC"/>
    <w:rsid w:val="00AC3DFF"/>
    <w:rsid w:val="00AC6913"/>
    <w:rsid w:val="00AC6960"/>
    <w:rsid w:val="00AC6C98"/>
    <w:rsid w:val="00AC6D5A"/>
    <w:rsid w:val="00AD0F2F"/>
    <w:rsid w:val="00AD1AA1"/>
    <w:rsid w:val="00AD3B21"/>
    <w:rsid w:val="00AE385A"/>
    <w:rsid w:val="00AE3F3B"/>
    <w:rsid w:val="00AE4B30"/>
    <w:rsid w:val="00AE7AF3"/>
    <w:rsid w:val="00AF1BE9"/>
    <w:rsid w:val="00AF22A6"/>
    <w:rsid w:val="00AF35FE"/>
    <w:rsid w:val="00AF48F7"/>
    <w:rsid w:val="00AF4F2B"/>
    <w:rsid w:val="00AF54EE"/>
    <w:rsid w:val="00AF63D0"/>
    <w:rsid w:val="00AF6C05"/>
    <w:rsid w:val="00B03F0C"/>
    <w:rsid w:val="00B11BD3"/>
    <w:rsid w:val="00B13169"/>
    <w:rsid w:val="00B154A1"/>
    <w:rsid w:val="00B25B59"/>
    <w:rsid w:val="00B320D3"/>
    <w:rsid w:val="00B346A4"/>
    <w:rsid w:val="00B41C6E"/>
    <w:rsid w:val="00B44E31"/>
    <w:rsid w:val="00B452F3"/>
    <w:rsid w:val="00B469A1"/>
    <w:rsid w:val="00B52EA9"/>
    <w:rsid w:val="00B53153"/>
    <w:rsid w:val="00B56F50"/>
    <w:rsid w:val="00B57ED4"/>
    <w:rsid w:val="00B60FB1"/>
    <w:rsid w:val="00B635F9"/>
    <w:rsid w:val="00B63D9D"/>
    <w:rsid w:val="00B63EB7"/>
    <w:rsid w:val="00B64F12"/>
    <w:rsid w:val="00B6702D"/>
    <w:rsid w:val="00B67205"/>
    <w:rsid w:val="00B674D8"/>
    <w:rsid w:val="00B71640"/>
    <w:rsid w:val="00B72D87"/>
    <w:rsid w:val="00B77020"/>
    <w:rsid w:val="00B774B7"/>
    <w:rsid w:val="00B80AFE"/>
    <w:rsid w:val="00B812EE"/>
    <w:rsid w:val="00B8603E"/>
    <w:rsid w:val="00B86092"/>
    <w:rsid w:val="00B87703"/>
    <w:rsid w:val="00B8779E"/>
    <w:rsid w:val="00B92781"/>
    <w:rsid w:val="00B928EC"/>
    <w:rsid w:val="00B92CD4"/>
    <w:rsid w:val="00B92E15"/>
    <w:rsid w:val="00B96138"/>
    <w:rsid w:val="00B9654F"/>
    <w:rsid w:val="00B96BD2"/>
    <w:rsid w:val="00BA25E5"/>
    <w:rsid w:val="00BA4FB1"/>
    <w:rsid w:val="00BA50AE"/>
    <w:rsid w:val="00BA75A1"/>
    <w:rsid w:val="00BB079A"/>
    <w:rsid w:val="00BB4B0A"/>
    <w:rsid w:val="00BB54CE"/>
    <w:rsid w:val="00BB5A95"/>
    <w:rsid w:val="00BB7471"/>
    <w:rsid w:val="00BC2D1A"/>
    <w:rsid w:val="00BC2D72"/>
    <w:rsid w:val="00BD0155"/>
    <w:rsid w:val="00BD25D3"/>
    <w:rsid w:val="00BD551A"/>
    <w:rsid w:val="00BD6D65"/>
    <w:rsid w:val="00BD788C"/>
    <w:rsid w:val="00BE683E"/>
    <w:rsid w:val="00BF2C47"/>
    <w:rsid w:val="00BF45CE"/>
    <w:rsid w:val="00BF4D55"/>
    <w:rsid w:val="00BF512A"/>
    <w:rsid w:val="00BF7F50"/>
    <w:rsid w:val="00C01189"/>
    <w:rsid w:val="00C02B98"/>
    <w:rsid w:val="00C048C4"/>
    <w:rsid w:val="00C04BAA"/>
    <w:rsid w:val="00C05616"/>
    <w:rsid w:val="00C070E3"/>
    <w:rsid w:val="00C07975"/>
    <w:rsid w:val="00C1572D"/>
    <w:rsid w:val="00C21E02"/>
    <w:rsid w:val="00C221AD"/>
    <w:rsid w:val="00C221CE"/>
    <w:rsid w:val="00C2287D"/>
    <w:rsid w:val="00C22D1D"/>
    <w:rsid w:val="00C24DF7"/>
    <w:rsid w:val="00C2681B"/>
    <w:rsid w:val="00C26CC0"/>
    <w:rsid w:val="00C4303E"/>
    <w:rsid w:val="00C45F38"/>
    <w:rsid w:val="00C5039E"/>
    <w:rsid w:val="00C5228C"/>
    <w:rsid w:val="00C53A69"/>
    <w:rsid w:val="00C54B65"/>
    <w:rsid w:val="00C571E0"/>
    <w:rsid w:val="00C576A3"/>
    <w:rsid w:val="00C63D28"/>
    <w:rsid w:val="00C6465B"/>
    <w:rsid w:val="00C6489B"/>
    <w:rsid w:val="00C66EA4"/>
    <w:rsid w:val="00C70053"/>
    <w:rsid w:val="00C71531"/>
    <w:rsid w:val="00C71A03"/>
    <w:rsid w:val="00C75B86"/>
    <w:rsid w:val="00C760EF"/>
    <w:rsid w:val="00C8175F"/>
    <w:rsid w:val="00C8310E"/>
    <w:rsid w:val="00C838C0"/>
    <w:rsid w:val="00C877A5"/>
    <w:rsid w:val="00C91802"/>
    <w:rsid w:val="00C91D2B"/>
    <w:rsid w:val="00C9758C"/>
    <w:rsid w:val="00CA0816"/>
    <w:rsid w:val="00CA12BC"/>
    <w:rsid w:val="00CA2D88"/>
    <w:rsid w:val="00CA3F57"/>
    <w:rsid w:val="00CA40AF"/>
    <w:rsid w:val="00CA6097"/>
    <w:rsid w:val="00CA6609"/>
    <w:rsid w:val="00CA7B5C"/>
    <w:rsid w:val="00CB0E98"/>
    <w:rsid w:val="00CB1B06"/>
    <w:rsid w:val="00CB207A"/>
    <w:rsid w:val="00CB32E1"/>
    <w:rsid w:val="00CB364D"/>
    <w:rsid w:val="00CB376E"/>
    <w:rsid w:val="00CB54D2"/>
    <w:rsid w:val="00CB6255"/>
    <w:rsid w:val="00CC1690"/>
    <w:rsid w:val="00CC491E"/>
    <w:rsid w:val="00CC7711"/>
    <w:rsid w:val="00CD069E"/>
    <w:rsid w:val="00CD2726"/>
    <w:rsid w:val="00CD2B24"/>
    <w:rsid w:val="00CD6727"/>
    <w:rsid w:val="00CE130E"/>
    <w:rsid w:val="00CE1CB8"/>
    <w:rsid w:val="00CE3491"/>
    <w:rsid w:val="00CF1715"/>
    <w:rsid w:val="00CF1768"/>
    <w:rsid w:val="00CF526A"/>
    <w:rsid w:val="00CF61D9"/>
    <w:rsid w:val="00D0161A"/>
    <w:rsid w:val="00D03741"/>
    <w:rsid w:val="00D03902"/>
    <w:rsid w:val="00D05252"/>
    <w:rsid w:val="00D05639"/>
    <w:rsid w:val="00D05B46"/>
    <w:rsid w:val="00D07305"/>
    <w:rsid w:val="00D10D68"/>
    <w:rsid w:val="00D14303"/>
    <w:rsid w:val="00D15AB5"/>
    <w:rsid w:val="00D20A8F"/>
    <w:rsid w:val="00D20D72"/>
    <w:rsid w:val="00D23D4A"/>
    <w:rsid w:val="00D260E4"/>
    <w:rsid w:val="00D268CE"/>
    <w:rsid w:val="00D32C41"/>
    <w:rsid w:val="00D34CB3"/>
    <w:rsid w:val="00D36C40"/>
    <w:rsid w:val="00D4552B"/>
    <w:rsid w:val="00D46575"/>
    <w:rsid w:val="00D52023"/>
    <w:rsid w:val="00D55171"/>
    <w:rsid w:val="00D610AA"/>
    <w:rsid w:val="00D6324D"/>
    <w:rsid w:val="00D660F0"/>
    <w:rsid w:val="00D67B6E"/>
    <w:rsid w:val="00D67E9A"/>
    <w:rsid w:val="00D73102"/>
    <w:rsid w:val="00D82B69"/>
    <w:rsid w:val="00D91533"/>
    <w:rsid w:val="00DA0A11"/>
    <w:rsid w:val="00DA18AB"/>
    <w:rsid w:val="00DA68A3"/>
    <w:rsid w:val="00DA6EAA"/>
    <w:rsid w:val="00DB33CB"/>
    <w:rsid w:val="00DB49D2"/>
    <w:rsid w:val="00DB4F85"/>
    <w:rsid w:val="00DB5BDA"/>
    <w:rsid w:val="00DB6A75"/>
    <w:rsid w:val="00DC14F6"/>
    <w:rsid w:val="00DC362C"/>
    <w:rsid w:val="00DC3B58"/>
    <w:rsid w:val="00DC3F9F"/>
    <w:rsid w:val="00DC5386"/>
    <w:rsid w:val="00DC545E"/>
    <w:rsid w:val="00DC7AA3"/>
    <w:rsid w:val="00DD2D06"/>
    <w:rsid w:val="00DD45E7"/>
    <w:rsid w:val="00DD48BE"/>
    <w:rsid w:val="00DD635F"/>
    <w:rsid w:val="00DD672A"/>
    <w:rsid w:val="00DD7A9A"/>
    <w:rsid w:val="00DE6001"/>
    <w:rsid w:val="00DF36F2"/>
    <w:rsid w:val="00E01CDE"/>
    <w:rsid w:val="00E0260E"/>
    <w:rsid w:val="00E04A4B"/>
    <w:rsid w:val="00E0719B"/>
    <w:rsid w:val="00E10E01"/>
    <w:rsid w:val="00E113D8"/>
    <w:rsid w:val="00E140EA"/>
    <w:rsid w:val="00E14E24"/>
    <w:rsid w:val="00E2319A"/>
    <w:rsid w:val="00E25B9B"/>
    <w:rsid w:val="00E308AD"/>
    <w:rsid w:val="00E3093B"/>
    <w:rsid w:val="00E313F2"/>
    <w:rsid w:val="00E31EF7"/>
    <w:rsid w:val="00E33194"/>
    <w:rsid w:val="00E40028"/>
    <w:rsid w:val="00E4123C"/>
    <w:rsid w:val="00E4399A"/>
    <w:rsid w:val="00E4473B"/>
    <w:rsid w:val="00E44E92"/>
    <w:rsid w:val="00E466AC"/>
    <w:rsid w:val="00E47744"/>
    <w:rsid w:val="00E521CB"/>
    <w:rsid w:val="00E529A4"/>
    <w:rsid w:val="00E54286"/>
    <w:rsid w:val="00E54DD3"/>
    <w:rsid w:val="00E56995"/>
    <w:rsid w:val="00E5699B"/>
    <w:rsid w:val="00E56F3A"/>
    <w:rsid w:val="00E66DCD"/>
    <w:rsid w:val="00E673C4"/>
    <w:rsid w:val="00E70DEA"/>
    <w:rsid w:val="00E7153B"/>
    <w:rsid w:val="00E73A77"/>
    <w:rsid w:val="00E75017"/>
    <w:rsid w:val="00E76B86"/>
    <w:rsid w:val="00E77B79"/>
    <w:rsid w:val="00E843BA"/>
    <w:rsid w:val="00E853A4"/>
    <w:rsid w:val="00E91E93"/>
    <w:rsid w:val="00E91F01"/>
    <w:rsid w:val="00E963CE"/>
    <w:rsid w:val="00E96F7D"/>
    <w:rsid w:val="00EA1604"/>
    <w:rsid w:val="00EA2B10"/>
    <w:rsid w:val="00EA4E54"/>
    <w:rsid w:val="00EA4F2E"/>
    <w:rsid w:val="00EA558E"/>
    <w:rsid w:val="00EA5C67"/>
    <w:rsid w:val="00EA6898"/>
    <w:rsid w:val="00EB141A"/>
    <w:rsid w:val="00EB1792"/>
    <w:rsid w:val="00EB5DA6"/>
    <w:rsid w:val="00EB6489"/>
    <w:rsid w:val="00EC0774"/>
    <w:rsid w:val="00EC1B06"/>
    <w:rsid w:val="00EC27FA"/>
    <w:rsid w:val="00EC4112"/>
    <w:rsid w:val="00EC6313"/>
    <w:rsid w:val="00ED08FB"/>
    <w:rsid w:val="00ED1275"/>
    <w:rsid w:val="00ED3451"/>
    <w:rsid w:val="00ED38B2"/>
    <w:rsid w:val="00ED65AE"/>
    <w:rsid w:val="00ED66A8"/>
    <w:rsid w:val="00ED6A03"/>
    <w:rsid w:val="00ED70F9"/>
    <w:rsid w:val="00ED762E"/>
    <w:rsid w:val="00EE0700"/>
    <w:rsid w:val="00EE3423"/>
    <w:rsid w:val="00EE5383"/>
    <w:rsid w:val="00EE61CB"/>
    <w:rsid w:val="00EE6D68"/>
    <w:rsid w:val="00EF1227"/>
    <w:rsid w:val="00EF4481"/>
    <w:rsid w:val="00F00E9E"/>
    <w:rsid w:val="00F04F96"/>
    <w:rsid w:val="00F05D78"/>
    <w:rsid w:val="00F05EEA"/>
    <w:rsid w:val="00F07AB9"/>
    <w:rsid w:val="00F144A2"/>
    <w:rsid w:val="00F1540B"/>
    <w:rsid w:val="00F308D0"/>
    <w:rsid w:val="00F32396"/>
    <w:rsid w:val="00F3754E"/>
    <w:rsid w:val="00F37BF0"/>
    <w:rsid w:val="00F438DA"/>
    <w:rsid w:val="00F45538"/>
    <w:rsid w:val="00F46AE0"/>
    <w:rsid w:val="00F47216"/>
    <w:rsid w:val="00F47409"/>
    <w:rsid w:val="00F47A09"/>
    <w:rsid w:val="00F47A87"/>
    <w:rsid w:val="00F50035"/>
    <w:rsid w:val="00F50AB8"/>
    <w:rsid w:val="00F5410B"/>
    <w:rsid w:val="00F54CFD"/>
    <w:rsid w:val="00F55D1D"/>
    <w:rsid w:val="00F57827"/>
    <w:rsid w:val="00F57FCE"/>
    <w:rsid w:val="00F607A6"/>
    <w:rsid w:val="00F61B48"/>
    <w:rsid w:val="00F629F7"/>
    <w:rsid w:val="00F6573D"/>
    <w:rsid w:val="00F65ECC"/>
    <w:rsid w:val="00F70463"/>
    <w:rsid w:val="00F713FC"/>
    <w:rsid w:val="00F76535"/>
    <w:rsid w:val="00F77416"/>
    <w:rsid w:val="00F77D8E"/>
    <w:rsid w:val="00F8314F"/>
    <w:rsid w:val="00F85E92"/>
    <w:rsid w:val="00F86F70"/>
    <w:rsid w:val="00F8728C"/>
    <w:rsid w:val="00F904D1"/>
    <w:rsid w:val="00F912FF"/>
    <w:rsid w:val="00F91518"/>
    <w:rsid w:val="00F93795"/>
    <w:rsid w:val="00F95615"/>
    <w:rsid w:val="00F96C7C"/>
    <w:rsid w:val="00F971CC"/>
    <w:rsid w:val="00FA55C8"/>
    <w:rsid w:val="00FA60FA"/>
    <w:rsid w:val="00FA67C6"/>
    <w:rsid w:val="00FB06A5"/>
    <w:rsid w:val="00FB0F89"/>
    <w:rsid w:val="00FB6050"/>
    <w:rsid w:val="00FB6475"/>
    <w:rsid w:val="00FC0174"/>
    <w:rsid w:val="00FC36A5"/>
    <w:rsid w:val="00FC5F59"/>
    <w:rsid w:val="00FC6FB0"/>
    <w:rsid w:val="00FC71AD"/>
    <w:rsid w:val="00FC7B1C"/>
    <w:rsid w:val="00FC7DAE"/>
    <w:rsid w:val="00FD347B"/>
    <w:rsid w:val="00FD409E"/>
    <w:rsid w:val="00FD533A"/>
    <w:rsid w:val="00FD583F"/>
    <w:rsid w:val="00FE1BC9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B06C4"/>
  <w15:docId w15:val="{72BA5A12-5695-4DB3-9668-E0E94FF7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E2"/>
    <w:pPr>
      <w:jc w:val="both"/>
    </w:pPr>
    <w:rPr>
      <w:rFonts w:ascii="Arial" w:eastAsia="Times New Roman" w:hAnsi="Arial"/>
      <w:sz w:val="22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C02B98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24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1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1"/>
    <w:qFormat/>
    <w:rsid w:val="0063166E"/>
    <w:pPr>
      <w:keepNext/>
      <w:spacing w:before="240" w:after="60"/>
      <w:ind w:left="720" w:hanging="432"/>
      <w:outlineLvl w:val="2"/>
    </w:pPr>
    <w:rPr>
      <w:rFonts w:cs="Arial"/>
      <w:b/>
      <w:bCs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01A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2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2E1"/>
  </w:style>
  <w:style w:type="paragraph" w:styleId="Piedepgina">
    <w:name w:val="footer"/>
    <w:basedOn w:val="Normal"/>
    <w:link w:val="PiedepginaCar"/>
    <w:uiPriority w:val="99"/>
    <w:unhideWhenUsed/>
    <w:rsid w:val="00CB32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2E1"/>
  </w:style>
  <w:style w:type="paragraph" w:styleId="Textodeglobo">
    <w:name w:val="Balloon Text"/>
    <w:basedOn w:val="Normal"/>
    <w:link w:val="TextodegloboCar"/>
    <w:uiPriority w:val="99"/>
    <w:semiHidden/>
    <w:unhideWhenUsed/>
    <w:rsid w:val="00CB32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B32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90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04FF8"/>
    <w:pPr>
      <w:ind w:left="708"/>
    </w:pPr>
  </w:style>
  <w:style w:type="paragraph" w:styleId="Sinespaciado">
    <w:name w:val="No Spacing"/>
    <w:link w:val="SinespaciadoCar"/>
    <w:qFormat/>
    <w:rsid w:val="00DC3F9F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1183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rsid w:val="00311B18"/>
    <w:pPr>
      <w:spacing w:before="100" w:beforeAutospacing="1" w:after="100" w:afterAutospacing="1"/>
    </w:pPr>
    <w:rPr>
      <w:rFonts w:ascii="Verdana" w:hAnsi="Verdana"/>
      <w:sz w:val="20"/>
    </w:rPr>
  </w:style>
  <w:style w:type="character" w:customStyle="1" w:styleId="Textoindependiente3Car">
    <w:name w:val="Texto independiente 3 Car"/>
    <w:link w:val="Textoindependiente3"/>
    <w:rsid w:val="00311B18"/>
    <w:rPr>
      <w:rFonts w:ascii="Verdana" w:eastAsia="Times New Roman" w:hAnsi="Verdana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51BC7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pgrafe1">
    <w:name w:val="Epígrafe1"/>
    <w:basedOn w:val="Normal"/>
    <w:next w:val="Normal"/>
    <w:uiPriority w:val="35"/>
    <w:unhideWhenUsed/>
    <w:qFormat/>
    <w:rsid w:val="003553CC"/>
    <w:pPr>
      <w:spacing w:after="200"/>
    </w:pPr>
    <w:rPr>
      <w:b/>
      <w:bCs/>
      <w:color w:val="4F81BD"/>
      <w:sz w:val="18"/>
      <w:szCs w:val="18"/>
    </w:rPr>
  </w:style>
  <w:style w:type="character" w:customStyle="1" w:styleId="Ttulo3Car">
    <w:name w:val="Título 3 Car"/>
    <w:uiPriority w:val="9"/>
    <w:semiHidden/>
    <w:rsid w:val="00F07AB9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aliases w:val="Portada"/>
    <w:basedOn w:val="Normal"/>
    <w:link w:val="NormalWebCar"/>
    <w:autoRedefine/>
    <w:uiPriority w:val="99"/>
    <w:qFormat/>
    <w:rsid w:val="003957E2"/>
    <w:pPr>
      <w:spacing w:before="100" w:after="100"/>
      <w:jc w:val="center"/>
    </w:pPr>
    <w:rPr>
      <w:sz w:val="24"/>
      <w:szCs w:val="20"/>
    </w:rPr>
  </w:style>
  <w:style w:type="character" w:customStyle="1" w:styleId="Ttulo3Car1">
    <w:name w:val="Título 3 Car1"/>
    <w:link w:val="Ttulo3"/>
    <w:rsid w:val="0063166E"/>
    <w:rPr>
      <w:rFonts w:ascii="Arial" w:eastAsia="Times New Roman" w:hAnsi="Arial" w:cs="Arial"/>
      <w:b/>
      <w:bCs/>
      <w:sz w:val="22"/>
      <w:szCs w:val="26"/>
      <w:lang w:val="es-ES" w:eastAsia="es-ES"/>
    </w:rPr>
  </w:style>
  <w:style w:type="character" w:customStyle="1" w:styleId="NormalWebCar">
    <w:name w:val="Normal (Web) Car"/>
    <w:aliases w:val="Portada Car"/>
    <w:link w:val="NormalWeb"/>
    <w:uiPriority w:val="99"/>
    <w:rsid w:val="003957E2"/>
    <w:rPr>
      <w:rFonts w:ascii="Arial" w:eastAsia="Times New Roman" w:hAnsi="Arial"/>
      <w:sz w:val="24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rsid w:val="00F07AB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46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70463"/>
    <w:rPr>
      <w:rFonts w:ascii="Times New Roman" w:eastAsia="Times New Roman" w:hAnsi="Times New Roman"/>
      <w:lang w:val="es-ES" w:eastAsia="es-ES"/>
    </w:rPr>
  </w:style>
  <w:style w:type="character" w:styleId="Refdecomentario">
    <w:name w:val="annotation reference"/>
    <w:uiPriority w:val="99"/>
    <w:semiHidden/>
    <w:unhideWhenUsed/>
    <w:rsid w:val="00F70463"/>
    <w:rPr>
      <w:sz w:val="16"/>
      <w:szCs w:val="16"/>
    </w:rPr>
  </w:style>
  <w:style w:type="character" w:customStyle="1" w:styleId="Ttulo1Car">
    <w:name w:val="Título 1 Car"/>
    <w:link w:val="Ttulo1"/>
    <w:rsid w:val="00C02B98"/>
    <w:rPr>
      <w:rFonts w:ascii="Arial" w:eastAsia="Times New Roman" w:hAnsi="Arial" w:cs="Arial"/>
      <w:b/>
      <w:bCs/>
      <w:kern w:val="32"/>
      <w:sz w:val="24"/>
      <w:szCs w:val="22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0901AF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D1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C2D1A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346DD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a">
    <w:basedOn w:val="Normal"/>
    <w:next w:val="Puesto"/>
    <w:link w:val="TtuloCar"/>
    <w:qFormat/>
    <w:rsid w:val="000867C2"/>
    <w:pPr>
      <w:jc w:val="center"/>
    </w:pPr>
    <w:rPr>
      <w:b/>
      <w:sz w:val="20"/>
      <w:szCs w:val="20"/>
      <w:lang w:val="es-MX"/>
    </w:rPr>
  </w:style>
  <w:style w:type="character" w:customStyle="1" w:styleId="TtuloCar">
    <w:name w:val="Título Car"/>
    <w:link w:val="a"/>
    <w:rsid w:val="000867C2"/>
    <w:rPr>
      <w:rFonts w:ascii="Times New Roman" w:eastAsia="Times New Roman" w:hAnsi="Times New Roman"/>
      <w:b/>
      <w:lang w:val="es-MX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867C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0867C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styleId="nfasis">
    <w:name w:val="Emphasis"/>
    <w:qFormat/>
    <w:rsid w:val="000867C2"/>
    <w:rPr>
      <w:rFonts w:ascii="Tahoma" w:hAnsi="Tahoma"/>
      <w:sz w:val="16"/>
      <w:szCs w:val="16"/>
      <w:lang w:val="pt-BR"/>
    </w:rPr>
  </w:style>
  <w:style w:type="paragraph" w:styleId="TtulodeTDC">
    <w:name w:val="TOC Heading"/>
    <w:basedOn w:val="Ttulo1"/>
    <w:next w:val="Normal"/>
    <w:uiPriority w:val="39"/>
    <w:unhideWhenUsed/>
    <w:qFormat/>
    <w:rsid w:val="0093509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35091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3509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35091"/>
    <w:rPr>
      <w:color w:val="0563C1" w:themeColor="hyperlink"/>
      <w:u w:val="single"/>
    </w:rPr>
  </w:style>
  <w:style w:type="paragraph" w:customStyle="1" w:styleId="Estilo2">
    <w:name w:val="Estilo2"/>
    <w:basedOn w:val="Normal"/>
    <w:qFormat/>
    <w:rsid w:val="00007F7D"/>
    <w:pPr>
      <w:keepNext/>
      <w:keepLines/>
      <w:pBdr>
        <w:bottom w:val="single" w:sz="4" w:space="1" w:color="7BBBE8"/>
      </w:pBdr>
      <w:spacing w:before="480"/>
      <w:outlineLvl w:val="0"/>
    </w:pPr>
    <w:rPr>
      <w:rFonts w:eastAsia="MS PGothic" w:cs="Arial"/>
      <w:b/>
      <w:bCs/>
      <w:color w:val="001A7B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F15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155C"/>
    <w:rPr>
      <w:rFonts w:ascii="Arial" w:eastAsia="Times New Roman" w:hAnsi="Arial"/>
      <w:sz w:val="22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15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C26CC0"/>
    <w:pPr>
      <w:widowControl w:val="0"/>
      <w:jc w:val="left"/>
    </w:pPr>
    <w:rPr>
      <w:rFonts w:eastAsia="Arial" w:cs="Arial"/>
      <w:szCs w:val="22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2065"/>
    <w:pPr>
      <w:jc w:val="left"/>
    </w:pPr>
    <w:rPr>
      <w:rFonts w:ascii="Times New Roman" w:hAnsi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2065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502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6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52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79AE-9D47-4996-98AC-92FAC08C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EMTELCO S.A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hposadaa</dc:creator>
  <cp:lastModifiedBy>JHON ALEXANDER GIRALDO HENAO</cp:lastModifiedBy>
  <cp:revision>3</cp:revision>
  <cp:lastPrinted>2017-02-24T18:18:00Z</cp:lastPrinted>
  <dcterms:created xsi:type="dcterms:W3CDTF">2023-08-01T13:14:00Z</dcterms:created>
  <dcterms:modified xsi:type="dcterms:W3CDTF">2023-08-01T13:47:00Z</dcterms:modified>
</cp:coreProperties>
</file>